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65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653"/>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653"/>
        <w:jc w:val="center"/>
        <w:spacing w:before="120" w:after="120" w:line="360" w:lineRule="auto"/>
        <w:rPr>
          <w:rFonts w:hint="eastAsia" w:ascii="Arial" w:hAnsi="Arial" w:eastAsia="宋体"/>
          <w:b/>
          <w:bCs/>
          <w:color w:val="000000"/>
          <w:spacing w:val="-17"/>
          <w:sz w:val="32"/>
          <w:szCs w:val="24"/>
          <w:lang w:eastAsia="zh-CN"/>
        </w:rPr>
      </w:pPr>
      <w:r>
        <w:rPr>
          <w:rFonts w:hint="eastAsia" w:ascii="Arial" w:hAnsi="Arial"/>
          <w:b/>
          <w:bCs/>
          <w:color w:val="000000"/>
          <w:spacing w:val="-17"/>
          <w:sz w:val="32"/>
          <w:szCs w:val="24"/>
        </w:rPr>
        <w:t xml:space="preserve">项目名称：</w:t>
      </w:r>
      <w:r>
        <w:rPr>
          <w:rFonts w:hint="eastAsia" w:ascii="Arial" w:hAnsi="Arial"/>
          <w:b/>
          <w:bCs/>
          <w:color w:val="000000"/>
          <w:spacing w:val="-17"/>
          <w:sz w:val="32"/>
          <w:szCs w:val="24"/>
          <w:lang w:eastAsia="zh-CN"/>
        </w:rPr>
        <w:t xml:space="preserve">阜宁县环卫所移动式垃圾压缩箱采购项目</w:t>
      </w:r>
      <w:r>
        <w:rPr>
          <w:rFonts w:hint="eastAsia" w:ascii="Arial" w:hAnsi="Arial" w:eastAsia="宋体"/>
          <w:b/>
          <w:bCs/>
          <w:color w:val="000000"/>
          <w:spacing w:val="-17"/>
          <w:sz w:val="32"/>
          <w:szCs w:val="24"/>
          <w:lang w:eastAsia="zh-CN"/>
        </w:rPr>
      </w:r>
      <w:r/>
    </w:p>
    <w:p>
      <w:pPr>
        <w:pStyle w:val="65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JSZC-320923-JSHM-G2025-0017</w:t>
      </w:r>
      <w:r>
        <w:rPr>
          <w:rFonts w:hint="eastAsia" w:ascii="Arial" w:hAnsi="Arial"/>
          <w:b/>
          <w:bCs/>
          <w:color w:val="000000"/>
          <w:sz w:val="32"/>
          <w:szCs w:val="24"/>
        </w:rPr>
        <w:tab/>
      </w:r>
      <w:r>
        <w:rPr>
          <w:rFonts w:hint="eastAsia" w:ascii="Arial" w:hAnsi="Arial"/>
          <w:b/>
          <w:bCs/>
          <w:color w:val="000000"/>
          <w:sz w:val="32"/>
          <w:szCs w:val="24"/>
        </w:rPr>
      </w:r>
      <w:r/>
    </w:p>
    <w:p>
      <w:pPr>
        <w:pStyle w:val="653"/>
        <w:ind w:left="2100" w:hanging="2100"/>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r>
      <w:r/>
    </w:p>
    <w:p>
      <w:pPr>
        <w:pStyle w:val="697"/>
        <w:rPr>
          <w:rFonts w:hint="eastAsia"/>
        </w:rPr>
      </w:pPr>
      <w:r>
        <w:rPr>
          <w:rFonts w:hint="eastAsia"/>
        </w:rPr>
      </w:r>
      <w:r/>
    </w:p>
    <w:p>
      <w:pPr>
        <w:pStyle w:val="6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3"/>
        <w:ind w:firstLine="1600"/>
        <w:jc w:val="left"/>
        <w:spacing w:before="120" w:after="120" w:line="720" w:lineRule="auto"/>
        <w:rPr>
          <w:rFonts w:hint="eastAsia" w:ascii="宋体" w:hAnsi="宋体" w:eastAsia="宋体"/>
          <w:bCs/>
          <w:color w:val="000000"/>
          <w:sz w:val="32"/>
          <w:szCs w:val="24"/>
          <w:lang w:eastAsia="zh-CN"/>
        </w:rPr>
      </w:pPr>
      <w:r>
        <w:rPr>
          <w:rFonts w:hint="eastAsia" w:ascii="宋体" w:hAnsi="宋体"/>
          <w:bCs/>
          <w:color w:val="000000"/>
          <w:sz w:val="32"/>
          <w:szCs w:val="24"/>
        </w:rPr>
        <w:t xml:space="preserve">采   购   人： </w:t>
      </w:r>
      <w:r>
        <w:rPr>
          <w:rFonts w:hint="eastAsia" w:ascii="宋体" w:hAnsi="宋体"/>
          <w:bCs/>
          <w:color w:val="000000"/>
          <w:sz w:val="32"/>
          <w:szCs w:val="24"/>
          <w:lang w:eastAsia="zh-CN"/>
        </w:rPr>
        <w:t xml:space="preserve">阜宁县环境卫生管理所</w:t>
      </w:r>
      <w:r>
        <w:rPr>
          <w:rFonts w:hint="eastAsia" w:ascii="宋体" w:hAnsi="宋体" w:eastAsia="宋体"/>
          <w:bCs/>
          <w:color w:val="000000"/>
          <w:sz w:val="32"/>
          <w:szCs w:val="24"/>
          <w:lang w:eastAsia="zh-CN"/>
        </w:rPr>
      </w:r>
      <w:r/>
    </w:p>
    <w:p>
      <w:pPr>
        <w:pStyle w:val="653"/>
        <w:ind w:firstLine="1600"/>
        <w:spacing w:before="120" w:after="120" w:line="720" w:lineRule="auto"/>
        <w:rPr>
          <w:rFonts w:hint="eastAsia" w:ascii="宋体" w:hAnsi="宋体"/>
          <w:bCs/>
          <w:color w:val="000000"/>
          <w:sz w:val="32"/>
          <w:szCs w:val="24"/>
        </w:rPr>
      </w:pPr>
      <w:r>
        <w:rPr>
          <w:rFonts w:hint="eastAsia" w:ascii="宋体" w:hAnsi="宋体"/>
          <w:bCs/>
          <w:color w:val="000000"/>
          <w:sz w:val="32"/>
          <w:szCs w:val="24"/>
        </w:rPr>
        <w:t xml:space="preserve">采购代理机构：江苏禾米项目管理有限公司</w:t>
      </w:r>
      <w:r>
        <w:rPr>
          <w:rFonts w:hint="eastAsia" w:ascii="宋体" w:hAnsi="宋体"/>
          <w:bCs/>
          <w:color w:val="000000"/>
          <w:sz w:val="32"/>
          <w:szCs w:val="24"/>
        </w:rPr>
      </w:r>
      <w:r/>
    </w:p>
    <w:p>
      <w:pPr>
        <w:pStyle w:val="653"/>
        <w:jc w:val="center"/>
        <w:spacing w:before="120" w:after="120" w:line="720" w:lineRule="auto"/>
        <w:rPr>
          <w:rFonts w:hint="eastAsia" w:ascii="Arial" w:hAnsi="Arial"/>
          <w:b/>
          <w:bCs/>
          <w:color w:val="000000"/>
          <w:sz w:val="32"/>
          <w:szCs w:val="24"/>
        </w:rPr>
      </w:pPr>
      <w:r>
        <w:rPr>
          <w:rFonts w:hint="eastAsia" w:ascii="Arial" w:hAnsi="Arial"/>
          <w:b/>
          <w:bCs/>
          <w:color w:val="000000"/>
          <w:sz w:val="32"/>
          <w:szCs w:val="24"/>
        </w:rPr>
        <w:t xml:space="preserve">2025年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1</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8</w:t>
      </w:r>
      <w:r>
        <w:rPr>
          <w:rFonts w:hint="eastAsia" w:ascii="Arial" w:hAnsi="Arial"/>
          <w:b/>
          <w:bCs/>
          <w:color w:val="000000"/>
          <w:sz w:val="32"/>
          <w:szCs w:val="24"/>
        </w:rPr>
        <w:t xml:space="preserve">日</w:t>
      </w:r>
      <w:r>
        <w:rPr>
          <w:rFonts w:hint="eastAsia" w:ascii="Arial" w:hAnsi="Arial"/>
          <w:b/>
          <w:bCs/>
          <w:color w:val="000000"/>
          <w:sz w:val="32"/>
          <w:szCs w:val="24"/>
        </w:rPr>
      </w:r>
      <w:r/>
    </w:p>
    <w:p>
      <w:pPr>
        <w:pStyle w:val="653"/>
      </w:pPr>
      <w:r/>
      <w:r/>
    </w:p>
    <w:p>
      <w:pPr>
        <w:pStyle w:val="688"/>
      </w:pPr>
      <w:r/>
      <w:r/>
    </w:p>
    <w:p>
      <w:pPr>
        <w:pStyle w:val="688"/>
      </w:pPr>
      <w:r/>
      <w:r/>
    </w:p>
    <w:p>
      <w:pPr>
        <w:pStyle w:val="688"/>
      </w:pPr>
      <w:r/>
      <w:r/>
    </w:p>
    <w:p>
      <w:pPr>
        <w:pStyle w:val="653"/>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65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53"/>
        <w:numPr>
          <w:ilvl w:val="0"/>
          <w:numId w:val="1"/>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65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65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65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65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65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88"/>
      </w:pPr>
      <w:r/>
      <w:r/>
    </w:p>
    <w:p>
      <w:pPr>
        <w:pStyle w:val="653"/>
        <w:jc w:val="center"/>
        <w:keepNext/>
        <w:rPr>
          <w:rFonts w:ascii="黑体" w:eastAsia="黑体"/>
          <w:bCs/>
          <w:color w:val="000000"/>
          <w:sz w:val="44"/>
          <w:szCs w:val="44"/>
        </w:rPr>
        <w:outlineLvl w:val="0"/>
      </w:pPr>
      <w:r>
        <w:rPr>
          <w:rFonts w:hint="eastAsia" w:ascii="黑体" w:eastAsia="黑体"/>
          <w:color w:val="000000"/>
          <w:sz w:val="44"/>
          <w:szCs w:val="44"/>
        </w:rPr>
        <w:t xml:space="preserve">第一章  招标公告</w:t>
      </w:r>
      <w:r>
        <w:rPr>
          <w:rFonts w:ascii="黑体" w:eastAsia="黑体"/>
          <w:bCs/>
          <w:color w:val="000000"/>
          <w:sz w:val="44"/>
          <w:szCs w:val="44"/>
        </w:rPr>
      </w:r>
      <w:r/>
    </w:p>
    <w:p>
      <w:pPr>
        <w:pStyle w:val="653"/>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653"/>
        <w:ind w:firstLine="480"/>
        <w:spacing w:line="44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lang w:eastAsia="zh-CN"/>
        </w:rPr>
        <w:t xml:space="preserve">阜宁县环卫所移动式垃圾压缩箱采购项目</w:t>
      </w:r>
      <w:r>
        <w:rPr>
          <w:rFonts w:hint="eastAsia" w:ascii="宋体" w:hAnsi="宋体" w:cs="宋体"/>
          <w:color w:val="000000"/>
          <w:sz w:val="24"/>
          <w:szCs w:val="24"/>
        </w:rPr>
        <w:t xml:space="preserve"> </w:t>
      </w:r>
      <w:r>
        <w:rPr>
          <w:rFonts w:hint="eastAsia" w:ascii="宋体" w:hAnsi="宋体" w:cs="宋体"/>
          <w:color w:val="000000"/>
          <w:sz w:val="24"/>
          <w:szCs w:val="24"/>
          <w:lang w:eastAsia="zh-CN"/>
        </w:rPr>
        <w:t xml:space="preserve">JSZC-320923-JSHM-G2025-0017</w:t>
      </w:r>
      <w:r>
        <w:rPr>
          <w:rFonts w:hint="eastAsia" w:ascii="宋体" w:hAnsi="宋体" w:cs="宋体"/>
          <w:color w:val="000000"/>
          <w:sz w:val="24"/>
          <w:szCs w:val="24"/>
        </w:rPr>
        <w:t xml:space="preserve">招标项目的潜在投标人可在“苏采云”系统内免费下载（投标人必须在苏采云系统中获取采购文件，方能参与政府采购项目），并于2025年</w:t>
      </w:r>
      <w:r>
        <w:rPr>
          <w:rFonts w:hint="eastAsia" w:ascii="宋体" w:hAnsi="宋体" w:cs="宋体"/>
          <w:color w:val="000000"/>
          <w:sz w:val="24"/>
          <w:szCs w:val="24"/>
          <w:lang w:val="en-US" w:eastAsia="zh-CN"/>
        </w:rPr>
        <w:t xml:space="preserve">12</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22</w:t>
      </w:r>
      <w:r>
        <w:rPr>
          <w:rFonts w:hint="eastAsia" w:ascii="宋体" w:hAnsi="宋体" w:cs="宋体"/>
          <w:color w:val="000000"/>
          <w:sz w:val="24"/>
          <w:szCs w:val="24"/>
        </w:rPr>
        <w:t xml:space="preserve">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点00分（北京时间）前递</w:t>
      </w:r>
      <w:r>
        <w:rPr>
          <w:rFonts w:hint="eastAsia" w:ascii="宋体" w:hAnsi="宋体" w:cs="宋体"/>
          <w:bCs/>
          <w:color w:val="000000"/>
          <w:sz w:val="24"/>
          <w:szCs w:val="24"/>
        </w:rPr>
        <w:t xml:space="preserve">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53"/>
        <w:ind w:firstLine="498"/>
        <w:keepLines/>
        <w:keepNext/>
        <w:spacing w:line="440" w:lineRule="exact"/>
        <w:rPr>
          <w:rFonts w:hint="eastAsia"/>
          <w:b/>
          <w:bCs/>
          <w:color w:val="000000"/>
          <w:sz w:val="32"/>
          <w:szCs w:val="32"/>
        </w:rPr>
        <w:outlineLvl w:val="2"/>
      </w:pPr>
      <w:r/>
      <w:bookmarkStart w:id="0" w:name="_Toc28359002"/>
      <w:r/>
      <w:bookmarkStart w:id="1" w:name="_Toc28359079"/>
      <w:r/>
      <w:bookmarkStart w:id="2" w:name="_Toc38985263"/>
      <w:r/>
      <w:bookmarkStart w:id="3" w:name="_Toc35393621"/>
      <w:r/>
      <w:bookmarkStart w:id="4" w:name="_Toc35393790"/>
      <w:r/>
      <w:bookmarkStart w:id="5" w:name="_Hlk24379207"/>
      <w:r>
        <w:rPr>
          <w:rFonts w:hint="eastAsia"/>
          <w:b/>
          <w:bCs/>
          <w:color w:val="000000"/>
          <w:sz w:val="32"/>
          <w:szCs w:val="32"/>
        </w:rPr>
        <w:t xml:space="preserve">一、项目基本情况</w:t>
      </w:r>
      <w:bookmarkEnd w:id="0"/>
      <w:r/>
      <w:bookmarkEnd w:id="1"/>
      <w:r/>
      <w:bookmarkEnd w:id="2"/>
      <w:r/>
      <w:bookmarkEnd w:id="3"/>
      <w:r/>
      <w:bookmarkEnd w:id="4"/>
      <w:r>
        <w:rPr>
          <w:rFonts w:hint="eastAsia"/>
          <w:b/>
          <w:bCs/>
          <w:color w:val="000000"/>
          <w:sz w:val="32"/>
          <w:szCs w:val="32"/>
        </w:rPr>
      </w:r>
      <w:r/>
    </w:p>
    <w:p>
      <w:pPr>
        <w:pStyle w:val="653"/>
        <w:ind w:firstLine="480"/>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1.项目编号：</w:t>
      </w:r>
      <w:r>
        <w:rPr>
          <w:rFonts w:hint="eastAsia" w:ascii="宋体" w:hAnsi="宋体" w:cs="宋体"/>
          <w:color w:val="000000"/>
          <w:sz w:val="24"/>
          <w:szCs w:val="24"/>
          <w:lang w:eastAsia="zh-CN"/>
        </w:rPr>
        <w:t xml:space="preserve">JSZC-320923-JSHM-G2025-0017</w:t>
      </w:r>
      <w:r>
        <w:rPr>
          <w:rFonts w:hint="eastAsia" w:ascii="宋体" w:hAnsi="宋体" w:eastAsia="宋体" w:cs="宋体"/>
          <w:color w:val="000000"/>
          <w:sz w:val="24"/>
          <w:szCs w:val="24"/>
          <w:lang w:eastAsia="zh-CN"/>
        </w:rPr>
      </w:r>
      <w:r/>
    </w:p>
    <w:p>
      <w:pPr>
        <w:pStyle w:val="653"/>
        <w:ind w:firstLine="480"/>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color w:val="000000"/>
          <w:sz w:val="24"/>
          <w:szCs w:val="24"/>
          <w:lang w:eastAsia="zh-CN"/>
        </w:rPr>
        <w:t xml:space="preserve">阜宁县环卫所移动式垃圾压缩箱采购项目</w:t>
      </w:r>
      <w:r>
        <w:rPr>
          <w:rFonts w:hint="eastAsia" w:ascii="宋体" w:hAnsi="宋体" w:eastAsia="宋体" w:cs="宋体"/>
          <w:color w:val="000000"/>
          <w:sz w:val="24"/>
          <w:szCs w:val="24"/>
          <w:lang w:eastAsia="zh-CN"/>
        </w:rPr>
      </w:r>
      <w:r/>
    </w:p>
    <w:p>
      <w:pPr>
        <w:pStyle w:val="653"/>
        <w:ind w:firstLine="480"/>
        <w:spacing w:line="440" w:lineRule="exact"/>
        <w:rPr>
          <w:rFonts w:hint="eastAsia" w:ascii="宋体" w:hAnsi="宋体" w:cs="宋体"/>
          <w:sz w:val="24"/>
        </w:rPr>
      </w:pPr>
      <w:r/>
      <w:bookmarkEnd w:id="5"/>
      <w:r>
        <w:rPr>
          <w:rFonts w:hint="eastAsia" w:ascii="宋体" w:hAnsi="宋体" w:cs="宋体"/>
          <w:sz w:val="24"/>
        </w:rPr>
        <w:t xml:space="preserve">3.采购方式：公开招标</w:t>
      </w:r>
      <w:r>
        <w:rPr>
          <w:rFonts w:hint="eastAsia" w:ascii="宋体" w:hAnsi="宋体" w:cs="宋体"/>
          <w:sz w:val="24"/>
        </w:rPr>
      </w:r>
      <w:r/>
    </w:p>
    <w:p>
      <w:pPr>
        <w:pStyle w:val="653"/>
        <w:ind w:firstLine="480"/>
        <w:spacing w:line="500" w:lineRule="exact"/>
        <w:rPr>
          <w:rFonts w:hint="eastAsia" w:ascii="宋体" w:hAnsi="宋体" w:eastAsia="宋体"/>
          <w:color w:val="000000"/>
          <w:sz w:val="24"/>
          <w:szCs w:val="24"/>
          <w:lang w:eastAsia="zh-CN"/>
        </w:rPr>
      </w:pPr>
      <w:r>
        <w:rPr>
          <w:rFonts w:hint="eastAsia" w:ascii="宋体" w:hAnsi="宋体" w:cs="宋体"/>
          <w:sz w:val="24"/>
          <w:szCs w:val="24"/>
        </w:rPr>
        <w:t xml:space="preserve">4.预算金额：</w:t>
      </w:r>
      <w:r>
        <w:rPr>
          <w:rFonts w:hint="eastAsia" w:ascii="宋体" w:hAnsi="宋体" w:cs="宋体"/>
          <w:sz w:val="24"/>
          <w:szCs w:val="24"/>
          <w:lang w:eastAsia="zh-CN"/>
        </w:rPr>
        <w:t xml:space="preserve">188万元</w:t>
      </w:r>
      <w:r>
        <w:rPr>
          <w:rFonts w:hint="eastAsia" w:ascii="宋体" w:hAnsi="宋体" w:eastAsia="宋体"/>
          <w:color w:val="000000"/>
          <w:sz w:val="24"/>
          <w:szCs w:val="24"/>
          <w:lang w:eastAsia="zh-CN"/>
        </w:rPr>
      </w:r>
      <w:r/>
    </w:p>
    <w:p>
      <w:pPr>
        <w:pStyle w:val="653"/>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5.最高限价：</w:t>
      </w:r>
      <w:r>
        <w:rPr>
          <w:rFonts w:hint="eastAsia" w:ascii="宋体" w:hAnsi="宋体" w:cs="宋体"/>
          <w:sz w:val="24"/>
          <w:szCs w:val="24"/>
          <w:lang w:eastAsia="zh-CN"/>
        </w:rPr>
        <w:t xml:space="preserve">188万元</w:t>
      </w:r>
      <w:r>
        <w:rPr>
          <w:rFonts w:hint="eastAsia" w:ascii="宋体" w:hAnsi="宋体" w:eastAsia="宋体" w:cs="宋体"/>
          <w:sz w:val="24"/>
          <w:szCs w:val="24"/>
          <w:lang w:eastAsia="zh-CN"/>
        </w:rPr>
      </w:r>
      <w:r/>
    </w:p>
    <w:p>
      <w:pPr>
        <w:pStyle w:val="674"/>
        <w:ind w:firstLine="480"/>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rPr>
        <w:t xml:space="preserve">6.采购需求：</w:t>
      </w:r>
      <w:bookmarkStart w:id="6" w:name="_Toc35393791"/>
      <w:r/>
      <w:bookmarkStart w:id="7" w:name="_Toc28359003"/>
      <w:r/>
      <w:bookmarkStart w:id="8" w:name="_Toc28359080"/>
      <w:r/>
      <w:bookmarkStart w:id="9" w:name="_Toc35393622"/>
      <w:r/>
      <w:bookmarkStart w:id="10" w:name="_Toc38985264"/>
      <w:r>
        <w:rPr>
          <w:rFonts w:hint="eastAsia" w:ascii="宋体" w:hAnsi="宋体" w:eastAsia="宋体" w:cs="宋体"/>
          <w:b w:val="0"/>
          <w:bCs w:val="0"/>
          <w:i w:val="0"/>
          <w:iCs w:val="0"/>
          <w:sz w:val="24"/>
          <w:szCs w:val="24"/>
          <w:u w:val="none"/>
          <w:lang w:val="en-US" w:eastAsia="zh-CN"/>
        </w:rPr>
        <w:t xml:space="preserve">根据环卫所垃圾运输需要，需采购移动式垃圾压缩箱8个，规格:16立方移动式垃圾压缩箱</w:t>
      </w:r>
      <w:r>
        <w:rPr>
          <w:rFonts w:hint="eastAsia" w:ascii="宋体" w:hAnsi="宋体" w:eastAsia="宋体" w:cs="宋体"/>
          <w:color w:val="000000"/>
          <w:szCs w:val="24"/>
        </w:rPr>
        <w:t xml:space="preserve">（详细内容见本招标文件第四章）</w:t>
      </w:r>
      <w:r>
        <w:rPr>
          <w:rFonts w:hint="eastAsia" w:ascii="宋体" w:hAnsi="宋体" w:eastAsia="宋体" w:cs="宋体"/>
          <w:szCs w:val="24"/>
        </w:rPr>
        <w:t xml:space="preserve">。</w:t>
      </w:r>
      <w:r>
        <w:rPr>
          <w:rFonts w:hint="eastAsia" w:ascii="宋体" w:hAnsi="宋体" w:eastAsia="宋体" w:cs="宋体"/>
          <w:szCs w:val="24"/>
        </w:rPr>
      </w:r>
      <w:r/>
    </w:p>
    <w:p>
      <w:pPr>
        <w:pStyle w:val="653"/>
        <w:ind w:firstLine="480"/>
        <w:keepLines w:val="0"/>
        <w:keepNext w:val="0"/>
        <w:pageBreakBefore w:val="0"/>
        <w:spacing w:line="480" w:lineRule="exact"/>
        <w:widowControl w:val="off"/>
        <w:rPr>
          <w:rFonts w:hint="eastAsia" w:ascii="宋体" w:hAnsi="宋体" w:eastAsia="宋体" w:cs="宋体"/>
          <w:b w:val="0"/>
          <w:bCs w:val="0"/>
          <w:sz w:val="24"/>
          <w:szCs w:val="20"/>
        </w:rPr>
      </w:pPr>
      <w:r>
        <w:rPr>
          <w:rStyle w:val="696"/>
          <w:rFonts w:hint="eastAsia" w:ascii="宋体" w:hAnsi="宋体" w:eastAsia="宋体" w:cs="宋体"/>
          <w:b w:val="0"/>
          <w:bCs w:val="0"/>
          <w:sz w:val="24"/>
          <w:szCs w:val="20"/>
        </w:rPr>
        <w:t xml:space="preserve">7.</w:t>
      </w:r>
      <w:r>
        <w:rPr>
          <w:rFonts w:hint="eastAsia" w:ascii="宋体" w:hAnsi="宋体" w:eastAsia="宋体" w:cs="宋体"/>
          <w:b w:val="0"/>
          <w:bCs w:val="0"/>
          <w:sz w:val="24"/>
          <w:szCs w:val="24"/>
        </w:rPr>
        <w:t xml:space="preserve">合同履行期限：</w:t>
      </w:r>
      <w:r>
        <w:rPr>
          <w:rFonts w:hint="eastAsia" w:ascii="宋体" w:hAnsi="宋体" w:eastAsia="宋体" w:cs="宋体"/>
          <w:b w:val="0"/>
          <w:bCs w:val="0"/>
          <w:sz w:val="24"/>
          <w:szCs w:val="24"/>
          <w:lang w:val="en-US" w:eastAsia="zh-CN"/>
        </w:rPr>
        <w:t xml:space="preserve">20日历天</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0"/>
        </w:rPr>
      </w:r>
      <w:r/>
    </w:p>
    <w:p>
      <w:pPr>
        <w:pStyle w:val="653"/>
        <w:ind w:firstLine="480"/>
        <w:keepLines w:val="0"/>
        <w:keepNext w:val="0"/>
        <w:pageBreakBefore w:val="0"/>
        <w:spacing w:line="480" w:lineRule="exact"/>
        <w:widowControl w:val="off"/>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8.质保期：3年。</w:t>
      </w:r>
      <w:r>
        <w:rPr>
          <w:rFonts w:hint="eastAsia" w:ascii="宋体" w:hAnsi="宋体" w:eastAsia="宋体" w:cs="宋体"/>
          <w:b w:val="0"/>
          <w:bCs w:val="0"/>
          <w:sz w:val="24"/>
        </w:rPr>
        <w:t xml:space="preserve">本项目按照3年“大包服务”执行，服务期为设备调试验收完毕后3年，价格包含在总价中，服务内容包含设备的每月例行维护保养、设备故障维修及配件更换、密封条等易损件的更换、液压油的更换和补充等</w:t>
      </w:r>
      <w:r>
        <w:rPr>
          <w:rFonts w:hint="eastAsia" w:ascii="宋体" w:hAnsi="宋体" w:eastAsia="宋体" w:cs="宋体"/>
          <w:b w:val="0"/>
          <w:bCs w:val="0"/>
          <w:sz w:val="24"/>
          <w:lang w:val="en-US" w:eastAsia="zh-CN"/>
        </w:rPr>
        <w:t xml:space="preserve">一切服务</w:t>
      </w:r>
      <w:r>
        <w:rPr>
          <w:rFonts w:hint="eastAsia" w:ascii="宋体" w:hAnsi="宋体" w:eastAsia="宋体" w:cs="宋体"/>
          <w:b w:val="0"/>
          <w:bCs w:val="0"/>
          <w:sz w:val="24"/>
        </w:rPr>
        <w:t xml:space="preserve">。</w:t>
      </w:r>
      <w:r>
        <w:rPr>
          <w:rFonts w:hint="eastAsia" w:ascii="宋体" w:hAnsi="宋体" w:eastAsia="宋体" w:cs="宋体"/>
          <w:b w:val="0"/>
          <w:bCs w:val="0"/>
          <w:sz w:val="24"/>
        </w:rPr>
      </w:r>
      <w:r/>
    </w:p>
    <w:p>
      <w:pPr>
        <w:pStyle w:val="653"/>
        <w:ind w:firstLine="480"/>
        <w:spacing w:line="440" w:lineRule="exact"/>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w:t>
      </w:r>
      <w:r>
        <w:rPr>
          <w:rFonts w:hint="eastAsia" w:ascii="宋体" w:hAnsi="宋体" w:cs="宋体"/>
          <w:sz w:val="24"/>
          <w:szCs w:val="24"/>
          <w:shd w:val="clear" w:color="auto" w:fill="ffffff"/>
        </w:rPr>
        <w:t xml:space="preserve">本项目（是/否）接受联合体投标：不接受联合体</w:t>
      </w:r>
      <w:r>
        <w:rPr>
          <w:rFonts w:hint="eastAsia" w:ascii="宋体" w:hAnsi="宋体" w:cs="宋体"/>
          <w:sz w:val="24"/>
          <w:szCs w:val="24"/>
        </w:rPr>
        <w:t xml:space="preserve">。</w:t>
      </w:r>
      <w:r>
        <w:rPr>
          <w:rFonts w:hint="eastAsia" w:ascii="宋体" w:hAnsi="宋体" w:cs="宋体"/>
          <w:sz w:val="24"/>
          <w:szCs w:val="24"/>
        </w:rPr>
      </w:r>
      <w:r/>
    </w:p>
    <w:p>
      <w:pPr>
        <w:pStyle w:val="65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二、申请人的资格要求：</w:t>
      </w:r>
      <w:bookmarkEnd w:id="6"/>
      <w:r/>
      <w:bookmarkEnd w:id="7"/>
      <w:r/>
      <w:bookmarkEnd w:id="8"/>
      <w:r/>
      <w:bookmarkEnd w:id="9"/>
      <w:r/>
      <w:bookmarkEnd w:id="10"/>
      <w:r>
        <w:rPr>
          <w:rFonts w:hint="eastAsia"/>
          <w:b/>
          <w:bCs/>
          <w:color w:val="000000"/>
          <w:sz w:val="32"/>
          <w:szCs w:val="32"/>
        </w:rPr>
      </w:r>
      <w:r/>
    </w:p>
    <w:p>
      <w:pPr>
        <w:pStyle w:val="653"/>
        <w:ind w:firstLine="480"/>
        <w:spacing w:line="440" w:lineRule="exact"/>
        <w:rPr>
          <w:rFonts w:hint="eastAsia" w:ascii="宋体" w:hAnsi="宋体" w:cs="宋体"/>
          <w:color w:val="000000"/>
          <w:sz w:val="24"/>
          <w:szCs w:val="24"/>
        </w:rPr>
      </w:pPr>
      <w:r/>
      <w:bookmarkStart w:id="11" w:name="_Toc35393623"/>
      <w:r/>
      <w:bookmarkStart w:id="12" w:name="_Toc28359081"/>
      <w:r/>
      <w:bookmarkStart w:id="13" w:name="_Toc38985265"/>
      <w:r/>
      <w:bookmarkStart w:id="14" w:name="_Toc35393792"/>
      <w:r/>
      <w:bookmarkStart w:id="15" w:name="_Toc28359004"/>
      <w:r>
        <w:rPr>
          <w:rFonts w:hint="eastAsia" w:ascii="宋体" w:hAnsi="宋体" w:cs="宋体"/>
          <w:color w:val="000000"/>
          <w:sz w:val="24"/>
          <w:szCs w:val="24"/>
        </w:rPr>
        <w:t xml:space="preserve">（一）满足《中华人民共和国政府采购法》第二十二条规定：</w:t>
      </w:r>
      <w:r>
        <w:rPr>
          <w:rFonts w:hint="eastAsia" w:ascii="宋体" w:hAnsi="宋体" w:cs="宋体"/>
          <w:color w:val="000000"/>
          <w:sz w:val="24"/>
          <w:szCs w:val="24"/>
        </w:rPr>
      </w:r>
      <w:r/>
    </w:p>
    <w:p>
      <w:pPr>
        <w:pStyle w:val="674"/>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1.法人或者其他组织的营业执照等证明文件，自然人的身份证明；</w:t>
      </w:r>
      <w:r>
        <w:rPr>
          <w:rFonts w:hint="eastAsia" w:ascii="宋体" w:hAnsi="宋体" w:eastAsia="宋体" w:cs="宋体"/>
          <w:color w:val="000000"/>
          <w:szCs w:val="24"/>
        </w:rPr>
      </w:r>
      <w:r/>
    </w:p>
    <w:p>
      <w:pPr>
        <w:pStyle w:val="65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2.上一年度（2024年度）的财务状况报告（财务报告至少应当包括资产负债表、利润表，距投标截止之日止，成立不足一年的供应商，可不提供财务报告）</w:t>
      </w:r>
      <w:r>
        <w:rPr>
          <w:rFonts w:hint="eastAsia" w:ascii="宋体" w:hAnsi="宋体" w:cs="宋体"/>
          <w:color w:val="000000"/>
          <w:sz w:val="24"/>
          <w:szCs w:val="24"/>
        </w:rPr>
      </w:r>
      <w:r/>
    </w:p>
    <w:p>
      <w:pPr>
        <w:pStyle w:val="65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3.有依法缴纳税收和社会保障资金的良好记录（提供</w:t>
      </w:r>
      <w:r>
        <w:rPr>
          <w:rFonts w:hint="eastAsia" w:ascii="宋体" w:hAnsi="宋体" w:cs="宋体"/>
          <w:color w:val="000000"/>
          <w:sz w:val="24"/>
          <w:szCs w:val="24"/>
          <w:lang w:eastAsia="zh-CN"/>
        </w:rPr>
        <w:t xml:space="preserve">2024年12月1日</w:t>
      </w:r>
      <w:r>
        <w:rPr>
          <w:rFonts w:hint="eastAsia" w:ascii="宋体" w:hAnsi="宋体" w:cs="宋体"/>
          <w:color w:val="000000"/>
          <w:sz w:val="24"/>
          <w:szCs w:val="24"/>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rPr>
      </w:r>
      <w:r/>
    </w:p>
    <w:p>
      <w:pPr>
        <w:pStyle w:val="65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4.具有履行合同所必需的设备和专业技术能力（根据项目需求提供履行合同所必需的设备和专业技术能力的书面声明）；</w:t>
      </w:r>
      <w:r>
        <w:rPr>
          <w:rFonts w:hint="eastAsia" w:ascii="宋体" w:hAnsi="宋体" w:cs="宋体"/>
          <w:color w:val="000000"/>
          <w:sz w:val="24"/>
          <w:szCs w:val="24"/>
        </w:rPr>
      </w:r>
      <w:r/>
    </w:p>
    <w:p>
      <w:pPr>
        <w:pStyle w:val="65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5.参加政府采购活动前三年内，在经营活动中没有重大违法记录（提供书面声明）</w:t>
      </w:r>
      <w:r>
        <w:rPr>
          <w:rFonts w:hint="eastAsia" w:ascii="宋体" w:hAnsi="宋体" w:cs="宋体"/>
          <w:color w:val="000000"/>
          <w:sz w:val="24"/>
          <w:szCs w:val="24"/>
        </w:rPr>
      </w:r>
      <w:r/>
    </w:p>
    <w:p>
      <w:pPr>
        <w:pStyle w:val="674"/>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6.法律、行政法规规定的其他条件。</w:t>
      </w:r>
      <w:r>
        <w:rPr>
          <w:rFonts w:hint="eastAsia" w:ascii="宋体" w:hAnsi="宋体" w:eastAsia="宋体" w:cs="宋体"/>
          <w:color w:val="000000"/>
          <w:szCs w:val="24"/>
        </w:rPr>
      </w:r>
      <w:r/>
    </w:p>
    <w:p>
      <w:pPr>
        <w:pStyle w:val="674"/>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Cs w:val="24"/>
        </w:rPr>
      </w:r>
      <w:r/>
    </w:p>
    <w:p>
      <w:pPr>
        <w:pStyle w:val="674"/>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8.单位负责人为同一人或者存在直接控股、管理关系的不同供应商，不得参加同一合同项下的政府采购活动。</w:t>
      </w:r>
      <w:r>
        <w:rPr>
          <w:rFonts w:hint="eastAsia" w:ascii="宋体" w:hAnsi="宋体" w:eastAsia="宋体" w:cs="宋体"/>
          <w:color w:val="000000"/>
          <w:szCs w:val="24"/>
        </w:rPr>
      </w:r>
      <w:r/>
    </w:p>
    <w:p>
      <w:pPr>
        <w:pStyle w:val="653"/>
        <w:ind w:firstLine="480"/>
        <w:spacing w:line="44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653"/>
        <w:ind w:firstLine="482"/>
        <w:spacing w:line="520" w:lineRule="exact"/>
        <w:rPr>
          <w:rFonts w:eastAsia="仿宋_GB2312"/>
          <w:sz w:val="24"/>
          <w:szCs w:val="24"/>
        </w:rPr>
      </w:pPr>
      <w:r>
        <w:rPr>
          <w:rFonts w:hint="eastAsia" w:ascii="宋体" w:hAnsi="宋体" w:cs="宋体"/>
          <w:b/>
          <w:bCs/>
          <w:sz w:val="24"/>
        </w:rPr>
        <w:t xml:space="preserve">本项目属于货物类采购。根据《政府采购促进中小企业发展管理办法》(财库(2020)46号)的</w:t>
      </w:r>
      <w:r>
        <w:rPr>
          <w:rFonts w:hint="eastAsia" w:ascii="宋体" w:hAnsi="宋体" w:cs="宋体"/>
          <w:b/>
          <w:bCs/>
          <w:color w:val="000000"/>
          <w:sz w:val="24"/>
          <w:highlight w:val="none"/>
        </w:rPr>
        <w:t xml:space="preserve">要求，本项目专门面向中小企业采购，投标</w:t>
      </w:r>
      <w:r>
        <w:rPr>
          <w:rFonts w:hint="eastAsia" w:ascii="宋体" w:hAnsi="宋体" w:cs="宋体"/>
          <w:b/>
          <w:bCs/>
          <w:sz w:val="24"/>
        </w:rPr>
        <w:t xml:space="preserve">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eastAsia="仿宋_GB2312"/>
          <w:sz w:val="24"/>
          <w:szCs w:val="24"/>
        </w:rPr>
      </w:r>
      <w:r/>
    </w:p>
    <w:p>
      <w:pPr>
        <w:pStyle w:val="653"/>
        <w:ind w:firstLine="480"/>
        <w:spacing w:line="440" w:lineRule="exact"/>
        <w:rPr>
          <w:rFonts w:ascii="宋体" w:hAnsi="宋体" w:cs="宋体"/>
          <w:sz w:val="24"/>
        </w:rPr>
      </w:pPr>
      <w:r>
        <w:rPr>
          <w:rFonts w:hint="eastAsia" w:ascii="宋体" w:hAnsi="宋体" w:cs="宋体"/>
          <w:sz w:val="24"/>
          <w:szCs w:val="24"/>
        </w:rPr>
        <w:t xml:space="preserve">（三）本项目的特定资格要求：无</w:t>
      </w:r>
      <w:r>
        <w:rPr>
          <w:rFonts w:ascii="宋体" w:hAnsi="宋体" w:cs="宋体"/>
          <w:sz w:val="24"/>
        </w:rPr>
      </w:r>
      <w:r/>
    </w:p>
    <w:p>
      <w:pPr>
        <w:pStyle w:val="653"/>
        <w:ind w:firstLine="498"/>
        <w:keepLines/>
        <w:keepNext/>
        <w:spacing w:line="440" w:lineRule="exact"/>
        <w:rPr>
          <w:rFonts w:hint="eastAsia"/>
          <w:b/>
          <w:bCs/>
          <w:sz w:val="32"/>
          <w:szCs w:val="32"/>
        </w:rPr>
        <w:outlineLvl w:val="2"/>
      </w:pPr>
      <w:r>
        <w:rPr>
          <w:rFonts w:hint="eastAsia"/>
          <w:b/>
          <w:bCs/>
          <w:sz w:val="32"/>
          <w:szCs w:val="32"/>
        </w:rPr>
        <w:t xml:space="preserve">三、获取招标文件</w:t>
      </w:r>
      <w:bookmarkEnd w:id="11"/>
      <w:r/>
      <w:bookmarkEnd w:id="12"/>
      <w:r/>
      <w:bookmarkEnd w:id="13"/>
      <w:r/>
      <w:bookmarkEnd w:id="14"/>
      <w:r/>
      <w:bookmarkEnd w:id="15"/>
      <w:r>
        <w:rPr>
          <w:rFonts w:hint="eastAsia"/>
          <w:b/>
          <w:bCs/>
          <w:sz w:val="32"/>
          <w:szCs w:val="32"/>
        </w:rPr>
      </w:r>
      <w:r/>
    </w:p>
    <w:p>
      <w:pPr>
        <w:pStyle w:val="653"/>
        <w:ind w:firstLine="480"/>
        <w:jc w:val="left"/>
        <w:spacing w:line="440" w:lineRule="exact"/>
        <w:widowControl/>
        <w:rPr>
          <w:rFonts w:hint="eastAsia" w:ascii="宋体" w:hAnsi="宋体" w:cs="宋体"/>
          <w:sz w:val="24"/>
          <w:szCs w:val="24"/>
        </w:rPr>
      </w:pPr>
      <w:r/>
      <w:bookmarkStart w:id="16" w:name="_Toc28359005"/>
      <w:r/>
      <w:bookmarkStart w:id="17" w:name="_Toc28359082"/>
      <w:r/>
      <w:bookmarkStart w:id="18" w:name="_Toc35393793"/>
      <w:r/>
      <w:bookmarkStart w:id="19" w:name="_Toc35393624"/>
      <w:r/>
      <w:bookmarkStart w:id="20" w:name="_Toc38985266"/>
      <w:r>
        <w:rPr>
          <w:rFonts w:hint="eastAsia" w:ascii="宋体" w:hAnsi="宋体" w:cs="宋体"/>
          <w:sz w:val="24"/>
          <w:szCs w:val="24"/>
        </w:rPr>
        <w:t xml:space="preserve">1.时间：</w:t>
      </w:r>
      <w:r>
        <w:rPr>
          <w:rFonts w:hint="eastAsia" w:ascii="宋体" w:hAnsi="宋体" w:cs="宋体"/>
          <w:sz w:val="24"/>
        </w:rPr>
        <w:t xml:space="preserve">自招标文件公告发布之日起5个工作日。</w:t>
      </w:r>
      <w:r>
        <w:rPr>
          <w:rFonts w:hint="eastAsia" w:ascii="宋体" w:hAnsi="宋体" w:cs="宋体"/>
          <w:sz w:val="24"/>
          <w:szCs w:val="24"/>
        </w:rPr>
      </w:r>
      <w:r/>
    </w:p>
    <w:p>
      <w:pPr>
        <w:pStyle w:val="65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2.地点：</w:t>
      </w:r>
      <w:r>
        <w:rPr>
          <w:rFonts w:hint="eastAsia" w:ascii="宋体" w:hAnsi="宋体" w:cs="宋体"/>
          <w:color w:val="000000"/>
          <w:sz w:val="24"/>
          <w:szCs w:val="24"/>
        </w:rPr>
        <w:t xml:space="preserve">“苏采云”系统内免费下载（投标人必须在苏采云系统中获取采购文件，方能参与政府采购项目）；</w:t>
      </w:r>
      <w:r>
        <w:rPr>
          <w:rFonts w:hint="eastAsia" w:ascii="宋体" w:hAnsi="宋体" w:cs="宋体"/>
          <w:color w:val="000000"/>
          <w:sz w:val="24"/>
          <w:szCs w:val="24"/>
        </w:rPr>
      </w:r>
      <w:r/>
    </w:p>
    <w:p>
      <w:pPr>
        <w:pStyle w:val="674"/>
        <w:ind w:firstLine="480"/>
        <w:jc w:val="both"/>
        <w:spacing w:beforeAutospacing="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3.方式：本项目采用网上注册登记方式。</w:t>
      </w:r>
      <w:r>
        <w:rPr>
          <w:rFonts w:hint="eastAsia" w:ascii="宋体" w:hAnsi="宋体" w:eastAsia="宋体" w:cs="宋体"/>
          <w:color w:val="000000"/>
          <w:szCs w:val="24"/>
        </w:rPr>
      </w:r>
      <w:r/>
    </w:p>
    <w:p>
      <w:pPr>
        <w:pStyle w:val="65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65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四、提交投标文件</w:t>
      </w:r>
      <w:bookmarkEnd w:id="16"/>
      <w:r/>
      <w:bookmarkEnd w:id="17"/>
      <w:r>
        <w:rPr>
          <w:rFonts w:hint="eastAsia"/>
          <w:b/>
          <w:bCs/>
          <w:color w:val="000000"/>
          <w:sz w:val="32"/>
          <w:szCs w:val="32"/>
        </w:rPr>
        <w:t xml:space="preserve">截止时间、开标时间和地点</w:t>
      </w:r>
      <w:bookmarkEnd w:id="18"/>
      <w:r/>
      <w:bookmarkEnd w:id="19"/>
      <w:r/>
      <w:bookmarkEnd w:id="20"/>
      <w:r>
        <w:rPr>
          <w:rFonts w:hint="eastAsia"/>
          <w:b/>
          <w:bCs/>
          <w:color w:val="000000"/>
          <w:sz w:val="32"/>
          <w:szCs w:val="32"/>
        </w:rPr>
      </w:r>
      <w:r/>
    </w:p>
    <w:p>
      <w:pPr>
        <w:pStyle w:val="65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2025-</w:t>
      </w:r>
      <w:r>
        <w:rPr>
          <w:rFonts w:hint="eastAsia" w:ascii="宋体" w:hAnsi="宋体"/>
          <w:color w:val="000000"/>
          <w:sz w:val="24"/>
          <w:szCs w:val="24"/>
          <w:lang w:val="en-US" w:eastAsia="zh-CN"/>
        </w:rPr>
        <w:t xml:space="preserve">12</w:t>
      </w: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：00（北京时间）</w:t>
      </w:r>
      <w:r>
        <w:rPr>
          <w:rFonts w:hint="eastAsia" w:ascii="宋体" w:hAnsi="宋体"/>
          <w:color w:val="000000"/>
          <w:sz w:val="24"/>
          <w:szCs w:val="24"/>
        </w:rPr>
      </w:r>
      <w:r/>
    </w:p>
    <w:p>
      <w:pPr>
        <w:pStyle w:val="653"/>
        <w:ind w:firstLine="480"/>
        <w:spacing w:line="440" w:lineRule="exact"/>
        <w:rPr>
          <w:rFonts w:hint="eastAsia" w:ascii="宋体" w:hAnsi="宋体" w:eastAsia="宋体" w:cs="宋体"/>
          <w:color w:val="000000"/>
          <w:sz w:val="24"/>
          <w:szCs w:val="24"/>
        </w:rPr>
      </w:pPr>
      <w:r/>
      <w:bookmarkStart w:id="21" w:name="_Toc35393794"/>
      <w:r/>
      <w:bookmarkStart w:id="22" w:name="_Toc28359007"/>
      <w:r/>
      <w:bookmarkStart w:id="23" w:name="_Toc38985267"/>
      <w:r/>
      <w:bookmarkStart w:id="24" w:name="_Toc35393625"/>
      <w:r/>
      <w:bookmarkStart w:id="25" w:name="_Toc28359084"/>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rPr>
        <w:t xml:space="preserve">“苏采云”政府采购交易系统网上开标大厅</w:t>
      </w:r>
      <w:r>
        <w:rPr>
          <w:rFonts w:hint="eastAsia" w:ascii="宋体" w:hAnsi="宋体" w:eastAsia="宋体" w:cs="宋体"/>
          <w:color w:val="000000"/>
          <w:sz w:val="24"/>
          <w:szCs w:val="24"/>
        </w:rPr>
      </w:r>
      <w:r/>
    </w:p>
    <w:p>
      <w:pPr>
        <w:pStyle w:val="65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五、公告期限</w:t>
      </w:r>
      <w:bookmarkEnd w:id="21"/>
      <w:r/>
      <w:bookmarkEnd w:id="22"/>
      <w:r/>
      <w:bookmarkEnd w:id="23"/>
      <w:r/>
      <w:bookmarkEnd w:id="24"/>
      <w:r/>
      <w:bookmarkEnd w:id="25"/>
      <w:r>
        <w:rPr>
          <w:rFonts w:hint="eastAsia"/>
          <w:b/>
          <w:bCs/>
          <w:color w:val="000000"/>
          <w:sz w:val="32"/>
          <w:szCs w:val="32"/>
        </w:rPr>
      </w:r>
      <w:r/>
    </w:p>
    <w:p>
      <w:pPr>
        <w:pStyle w:val="653"/>
        <w:ind w:firstLine="480"/>
        <w:spacing w:line="440" w:lineRule="exact"/>
        <w:rPr>
          <w:rFonts w:hint="eastAsia" w:ascii="宋体" w:hAnsi="宋体"/>
          <w:color w:val="000000"/>
          <w:sz w:val="24"/>
          <w:szCs w:val="24"/>
        </w:rPr>
      </w:pPr>
      <w:r/>
      <w:bookmarkStart w:id="26" w:name="_Toc38985268"/>
      <w:r/>
      <w:bookmarkStart w:id="27" w:name="_Toc35393626"/>
      <w:r/>
      <w:bookmarkStart w:id="28" w:name="_Toc35393795"/>
      <w:r>
        <w:rPr>
          <w:rFonts w:hint="eastAsia" w:ascii="宋体" w:hAnsi="宋体"/>
          <w:color w:val="000000"/>
          <w:sz w:val="24"/>
          <w:szCs w:val="24"/>
        </w:rPr>
        <w:t xml:space="preserve">自本公告发布之日起5个工作日。</w:t>
      </w:r>
      <w:r>
        <w:rPr>
          <w:rFonts w:hint="eastAsia" w:ascii="宋体" w:hAnsi="宋体"/>
          <w:color w:val="000000"/>
          <w:sz w:val="24"/>
          <w:szCs w:val="24"/>
        </w:rPr>
      </w:r>
      <w:r/>
    </w:p>
    <w:p>
      <w:pPr>
        <w:pStyle w:val="65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六、其他补充事宜</w:t>
      </w:r>
      <w:bookmarkEnd w:id="26"/>
      <w:r/>
      <w:bookmarkEnd w:id="27"/>
      <w:r/>
      <w:bookmarkEnd w:id="28"/>
      <w:r>
        <w:rPr>
          <w:rFonts w:hint="eastAsia"/>
          <w:b/>
          <w:bCs/>
          <w:color w:val="000000"/>
          <w:sz w:val="32"/>
          <w:szCs w:val="32"/>
        </w:rPr>
      </w:r>
      <w:r/>
    </w:p>
    <w:p>
      <w:pPr>
        <w:pStyle w:val="674"/>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bookmarkStart w:id="29" w:name="_Toc38985269"/>
      <w:r/>
      <w:bookmarkStart w:id="30" w:name="_Toc35393796"/>
      <w:r/>
      <w:bookmarkStart w:id="31" w:name="_Toc28359085"/>
      <w:r/>
      <w:bookmarkStart w:id="32" w:name="_Toc28359008"/>
      <w:r/>
      <w:bookmarkStart w:id="33" w:name="_Toc35393627"/>
      <w:r>
        <w:rPr>
          <w:rFonts w:hint="eastAsia" w:ascii="宋体" w:hAnsi="宋体" w:eastAsia="宋体" w:cs="宋体"/>
          <w:color w:val="333333"/>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674"/>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674"/>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2.潜在供应商访问电子招标响应交易平台的网络地址和方法： </w:t>
      </w:r>
      <w:r>
        <w:rPr>
          <w:rFonts w:hint="eastAsia" w:ascii="宋体" w:hAnsi="宋体" w:eastAsia="宋体" w:cs="宋体"/>
          <w:color w:val="000000"/>
          <w:szCs w:val="24"/>
        </w:rPr>
      </w:r>
      <w:r/>
    </w:p>
    <w:p>
      <w:pPr>
        <w:pStyle w:val="674"/>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Cs w:val="24"/>
        </w:rPr>
      </w:r>
      <w:r/>
    </w:p>
    <w:p>
      <w:pPr>
        <w:pStyle w:val="674"/>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2.2 潜在投标人访问“苏采云”系统方法：江苏省政府采购网首页-“苏采云”链接。 </w:t>
      </w:r>
      <w:r>
        <w:rPr>
          <w:rFonts w:hint="eastAsia" w:ascii="宋体" w:hAnsi="宋体" w:eastAsia="宋体" w:cs="宋体"/>
          <w:color w:val="000000"/>
          <w:szCs w:val="24"/>
        </w:rPr>
      </w:r>
      <w:r/>
    </w:p>
    <w:p>
      <w:pPr>
        <w:pStyle w:val="674"/>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2.3 采购文件（后缀名为“.kedt”）、供应商操作手册及政府采购客户端 工具可通过“苏采云”系统相应链接进行下载。 </w:t>
      </w:r>
      <w:r>
        <w:rPr>
          <w:rFonts w:hint="eastAsia" w:ascii="宋体" w:hAnsi="宋体" w:eastAsia="宋体" w:cs="宋体"/>
          <w:color w:val="000000"/>
          <w:szCs w:val="24"/>
        </w:rPr>
      </w:r>
      <w:r/>
    </w:p>
    <w:p>
      <w:pPr>
        <w:pStyle w:val="674"/>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2.4 采购代理机构将数据电文形式的采购文件加载至“苏采云”系统，供潜在供应商下载或者查阅。 </w:t>
      </w:r>
      <w:r>
        <w:rPr>
          <w:rFonts w:hint="eastAsia" w:ascii="宋体" w:hAnsi="宋体" w:eastAsia="宋体" w:cs="宋体"/>
          <w:color w:val="000000"/>
          <w:szCs w:val="24"/>
        </w:rPr>
      </w:r>
      <w:r/>
    </w:p>
    <w:p>
      <w:pPr>
        <w:pStyle w:val="674"/>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Cs w:val="24"/>
        </w:rPr>
      </w:r>
      <w:r/>
    </w:p>
    <w:p>
      <w:pPr>
        <w:pStyle w:val="653"/>
        <w:ind w:firstLine="480"/>
        <w:jc w:val="left"/>
        <w:spacing w:line="480" w:lineRule="exact"/>
        <w:widowControl/>
        <w:rPr>
          <w:rFonts w:hint="eastAsia" w:ascii="宋体" w:hAnsi="宋体" w:cs="宋体"/>
          <w:color w:val="333333"/>
          <w:sz w:val="24"/>
          <w:szCs w:val="24"/>
          <w:shd w:val="clear" w:color="auto" w:fill="ffffff"/>
        </w:rPr>
      </w:pPr>
      <w:r>
        <w:rPr>
          <w:rFonts w:hint="eastAsia" w:ascii="宋体" w:hAnsi="宋体" w:cs="宋体"/>
          <w:color w:val="000000"/>
          <w:sz w:val="24"/>
          <w:szCs w:val="24"/>
        </w:rPr>
        <w:t xml:space="preserve">如潜在投标人未按上述要求操作，将自行承担所产生的风险。</w:t>
      </w:r>
      <w:r>
        <w:rPr>
          <w:rFonts w:hint="eastAsia" w:ascii="宋体" w:hAnsi="宋体" w:cs="宋体"/>
          <w:color w:val="333333"/>
          <w:sz w:val="24"/>
          <w:szCs w:val="24"/>
          <w:shd w:val="clear" w:color="auto" w:fill="ffffff"/>
        </w:rPr>
      </w:r>
      <w:r/>
    </w:p>
    <w:p>
      <w:pPr>
        <w:pStyle w:val="674"/>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3.有关本次招标的事项若存在变动或修改，敬请及时关注采购人及采购代理机构在“</w:t>
      </w:r>
      <w:r>
        <w:rPr>
          <w:rFonts w:hint="eastAsia" w:ascii="宋体" w:hAnsi="宋体" w:eastAsia="宋体" w:cs="宋体"/>
          <w:color w:val="000000"/>
          <w:szCs w:val="24"/>
        </w:rPr>
        <w:t xml:space="preserve">中国政府采购网</w:t>
      </w:r>
      <w:r>
        <w:rPr>
          <w:rFonts w:hint="eastAsia" w:ascii="宋体" w:hAnsi="宋体" w:eastAsia="宋体" w:cs="宋体"/>
          <w:color w:val="333333"/>
          <w:szCs w:val="24"/>
          <w:shd w:val="clear" w:color="auto" w:fill="ffffff"/>
        </w:rPr>
        <w:t xml:space="preserve">”、“江苏政府采购网”、“盐城市政府采购网”、“阜宁县公共资源电子化服务平台”发布的更正公告。</w:t>
      </w:r>
      <w:r>
        <w:rPr>
          <w:rFonts w:hint="eastAsia" w:ascii="宋体" w:hAnsi="宋体" w:eastAsia="宋体" w:cs="宋体"/>
          <w:color w:val="333333"/>
          <w:szCs w:val="24"/>
          <w:shd w:val="clear" w:color="auto" w:fill="ffffff"/>
        </w:rPr>
      </w:r>
      <w:r/>
    </w:p>
    <w:p>
      <w:pPr>
        <w:pStyle w:val="674"/>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4.本次招标不收取投标保证金，不收取质量保证金。</w:t>
      </w:r>
      <w:r>
        <w:rPr>
          <w:rFonts w:hint="eastAsia" w:ascii="宋体" w:hAnsi="宋体" w:eastAsia="宋体" w:cs="宋体"/>
          <w:color w:val="333333"/>
          <w:szCs w:val="24"/>
          <w:shd w:val="clear" w:color="auto" w:fill="ffffff"/>
        </w:rPr>
      </w:r>
      <w:r/>
    </w:p>
    <w:p>
      <w:pPr>
        <w:pStyle w:val="674"/>
        <w:ind w:firstLine="321"/>
        <w:jc w:val="both"/>
        <w:keepNext/>
        <w:spacing w:before="0" w:beforeAutospacing="0" w:after="0" w:afterAutospacing="0" w:line="440" w:lineRule="exact"/>
        <w:rPr>
          <w:rFonts w:hint="eastAsia" w:eastAsia="宋体"/>
          <w:b/>
          <w:bCs/>
          <w:color w:val="000000"/>
          <w:sz w:val="32"/>
          <w:szCs w:val="32"/>
        </w:rPr>
      </w:pPr>
      <w:r>
        <w:rPr>
          <w:rFonts w:hint="eastAsia" w:eastAsia="宋体"/>
          <w:b/>
          <w:bCs/>
          <w:color w:val="000000"/>
          <w:sz w:val="32"/>
          <w:szCs w:val="32"/>
        </w:rPr>
        <w:t xml:space="preserve">七、</w:t>
      </w:r>
      <w:bookmarkEnd w:id="29"/>
      <w:r/>
      <w:bookmarkEnd w:id="30"/>
      <w:r/>
      <w:bookmarkEnd w:id="31"/>
      <w:r/>
      <w:bookmarkEnd w:id="32"/>
      <w:r/>
      <w:bookmarkEnd w:id="33"/>
      <w:r>
        <w:rPr>
          <w:rFonts w:hint="eastAsia" w:ascii="宋体" w:hAnsi="宋体" w:eastAsia="宋体" w:cs="宋体"/>
          <w:b/>
          <w:bCs/>
          <w:color w:val="000000"/>
          <w:sz w:val="32"/>
          <w:szCs w:val="32"/>
          <w:shd w:val="clear" w:color="auto" w:fill="ffffff"/>
        </w:rPr>
        <w:t xml:space="preserve">对本次招标提出询问，请按以下方式联系。</w:t>
      </w:r>
      <w:r>
        <w:rPr>
          <w:rFonts w:hint="eastAsia" w:eastAsia="宋体"/>
          <w:b/>
          <w:bCs/>
          <w:color w:val="000000"/>
          <w:sz w:val="32"/>
          <w:szCs w:val="32"/>
        </w:rPr>
      </w:r>
      <w:r/>
    </w:p>
    <w:p>
      <w:pPr>
        <w:pStyle w:val="653"/>
        <w:ind w:firstLine="480"/>
        <w:spacing w:line="440" w:lineRule="exact"/>
        <w:rPr>
          <w:rFonts w:ascii="宋体"/>
          <w:sz w:val="24"/>
        </w:rPr>
      </w:pPr>
      <w:r>
        <w:rPr>
          <w:rFonts w:hint="eastAsia" w:ascii="宋体"/>
          <w:sz w:val="24"/>
        </w:rPr>
        <w:t xml:space="preserve">1、采购人信息</w:t>
      </w:r>
      <w:r>
        <w:rPr>
          <w:rFonts w:ascii="宋体"/>
          <w:sz w:val="24"/>
        </w:rPr>
      </w:r>
      <w:r/>
    </w:p>
    <w:p>
      <w:pPr>
        <w:pStyle w:val="653"/>
        <w:ind w:firstLine="480"/>
        <w:spacing w:line="440" w:lineRule="exact"/>
        <w:rPr>
          <w:rFonts w:hint="eastAsia" w:ascii="宋体" w:eastAsia="宋体"/>
          <w:sz w:val="24"/>
          <w:szCs w:val="24"/>
          <w:lang w:eastAsia="zh-CN"/>
        </w:rPr>
      </w:pPr>
      <w:r>
        <w:rPr>
          <w:rFonts w:hint="eastAsia" w:ascii="宋体"/>
          <w:sz w:val="24"/>
          <w:szCs w:val="24"/>
        </w:rPr>
        <w:t xml:space="preserve">单位名称：</w:t>
      </w:r>
      <w:r>
        <w:rPr>
          <w:rFonts w:hint="eastAsia" w:ascii="宋体"/>
          <w:sz w:val="24"/>
          <w:szCs w:val="24"/>
          <w:lang w:eastAsia="zh-CN"/>
        </w:rPr>
        <w:t xml:space="preserve">阜宁县环境卫生管理所</w:t>
      </w:r>
      <w:r>
        <w:rPr>
          <w:rFonts w:hint="eastAsia" w:ascii="宋体" w:eastAsia="宋体"/>
          <w:sz w:val="24"/>
          <w:szCs w:val="24"/>
          <w:lang w:eastAsia="zh-CN"/>
        </w:rPr>
      </w:r>
      <w:r/>
    </w:p>
    <w:p>
      <w:pPr>
        <w:pStyle w:val="653"/>
        <w:ind w:firstLine="480"/>
        <w:spacing w:line="440" w:lineRule="exact"/>
        <w:rPr>
          <w:rFonts w:ascii="宋体"/>
          <w:sz w:val="24"/>
          <w:szCs w:val="24"/>
        </w:rPr>
      </w:pPr>
      <w:r>
        <w:rPr>
          <w:rFonts w:hint="eastAsia" w:ascii="宋体"/>
          <w:sz w:val="24"/>
          <w:szCs w:val="24"/>
        </w:rPr>
        <w:t xml:space="preserve">单位地址：</w:t>
      </w:r>
      <w:r>
        <w:rPr>
          <w:rFonts w:hint="eastAsia" w:ascii="宋体" w:hAnsi="宋体" w:eastAsia="宋体" w:cs="宋体"/>
          <w:i w:val="0"/>
          <w:iCs w:val="0"/>
          <w:caps w:val="0"/>
          <w:color w:val="000000"/>
          <w:spacing w:val="0"/>
          <w:sz w:val="24"/>
          <w:szCs w:val="24"/>
          <w:shd w:val="clear" w:color="auto" w:fill="ffffff"/>
        </w:rPr>
        <w:t xml:space="preserve">阜宁县向阳西路196号</w:t>
      </w:r>
      <w:r>
        <w:rPr>
          <w:rFonts w:ascii="宋体"/>
          <w:sz w:val="24"/>
          <w:szCs w:val="24"/>
        </w:rPr>
      </w:r>
      <w:r/>
    </w:p>
    <w:p>
      <w:pPr>
        <w:pStyle w:val="653"/>
        <w:ind w:firstLine="480"/>
        <w:spacing w:line="440" w:lineRule="exact"/>
        <w:rPr>
          <w:rFonts w:ascii="宋体"/>
          <w:sz w:val="24"/>
          <w:szCs w:val="24"/>
        </w:rPr>
      </w:pPr>
      <w:r>
        <w:rPr>
          <w:rFonts w:hint="eastAsia" w:ascii="宋体"/>
          <w:sz w:val="24"/>
          <w:szCs w:val="24"/>
        </w:rPr>
        <w:t xml:space="preserve">联系方式：</w:t>
      </w:r>
      <w:r>
        <w:rPr>
          <w:rFonts w:hint="eastAsia" w:hAnsi="宋体"/>
          <w:sz w:val="24"/>
          <w:szCs w:val="24"/>
          <w:lang w:val="en-US" w:eastAsia="zh-CN"/>
        </w:rPr>
        <w:t xml:space="preserve">陈军</w:t>
      </w:r>
      <w:r>
        <w:rPr>
          <w:rFonts w:hint="eastAsia" w:ascii="宋体"/>
          <w:sz w:val="24"/>
          <w:szCs w:val="24"/>
        </w:rPr>
        <w:t xml:space="preserve">，</w:t>
      </w:r>
      <w:r>
        <w:rPr>
          <w:rFonts w:hint="eastAsia" w:ascii="宋体" w:hAnsi="宋体" w:eastAsia="宋体" w:cs="宋体"/>
          <w:i w:val="0"/>
          <w:iCs w:val="0"/>
          <w:caps w:val="0"/>
          <w:color w:val="000000"/>
          <w:spacing w:val="0"/>
          <w:sz w:val="24"/>
          <w:szCs w:val="24"/>
          <w:shd w:val="clear" w:color="auto" w:fill="ffffff"/>
        </w:rPr>
        <w:t xml:space="preserve">15371132002</w:t>
      </w:r>
      <w:r>
        <w:rPr>
          <w:rFonts w:ascii="宋体"/>
          <w:sz w:val="24"/>
          <w:szCs w:val="24"/>
        </w:rPr>
      </w:r>
      <w:r/>
    </w:p>
    <w:p>
      <w:pPr>
        <w:pStyle w:val="653"/>
        <w:ind w:firstLine="480"/>
        <w:spacing w:line="440" w:lineRule="exact"/>
        <w:rPr>
          <w:rFonts w:ascii="宋体"/>
          <w:sz w:val="24"/>
          <w:szCs w:val="24"/>
        </w:rPr>
      </w:pPr>
      <w:r>
        <w:rPr>
          <w:rFonts w:hint="eastAsia" w:ascii="宋体"/>
          <w:sz w:val="24"/>
          <w:szCs w:val="24"/>
        </w:rPr>
        <w:t xml:space="preserve">2、采购代理机构信息（如有）</w:t>
      </w:r>
      <w:r>
        <w:rPr>
          <w:rFonts w:ascii="宋体"/>
          <w:sz w:val="24"/>
          <w:szCs w:val="24"/>
        </w:rPr>
      </w:r>
      <w:r/>
    </w:p>
    <w:p>
      <w:pPr>
        <w:pStyle w:val="653"/>
        <w:ind w:firstLine="480"/>
        <w:spacing w:line="440" w:lineRule="exact"/>
        <w:rPr>
          <w:rFonts w:hint="eastAsia" w:ascii="宋体"/>
          <w:sz w:val="24"/>
          <w:szCs w:val="24"/>
        </w:rPr>
      </w:pPr>
      <w:r>
        <w:rPr>
          <w:rFonts w:hint="eastAsia" w:ascii="宋体"/>
          <w:sz w:val="24"/>
          <w:szCs w:val="24"/>
        </w:rPr>
        <w:t xml:space="preserve">单位名称： 江苏禾米项目管理有限公司</w:t>
      </w:r>
      <w:r>
        <w:rPr>
          <w:rFonts w:hint="eastAsia" w:ascii="宋体"/>
          <w:sz w:val="24"/>
          <w:szCs w:val="24"/>
        </w:rPr>
      </w:r>
      <w:r/>
    </w:p>
    <w:p>
      <w:pPr>
        <w:pStyle w:val="653"/>
        <w:ind w:firstLine="480"/>
        <w:spacing w:line="440" w:lineRule="exact"/>
        <w:rPr>
          <w:rFonts w:ascii="宋体"/>
          <w:sz w:val="24"/>
          <w:szCs w:val="24"/>
        </w:rPr>
      </w:pPr>
      <w:r>
        <w:rPr>
          <w:rFonts w:hint="eastAsia" w:ascii="宋体"/>
          <w:sz w:val="24"/>
          <w:szCs w:val="24"/>
        </w:rPr>
        <w:t xml:space="preserve">单位地址：</w:t>
      </w:r>
      <w:r>
        <w:rPr>
          <w:rStyle w:val="696"/>
          <w:rFonts w:ascii="宋体" w:hAnsi="宋体"/>
          <w:sz w:val="24"/>
          <w:szCs w:val="24"/>
        </w:rPr>
        <w:t xml:space="preserve">阜宁</w:t>
      </w:r>
      <w:r>
        <w:rPr>
          <w:rStyle w:val="696"/>
          <w:rFonts w:hint="eastAsia" w:ascii="宋体" w:hAnsi="宋体"/>
          <w:sz w:val="24"/>
          <w:szCs w:val="24"/>
        </w:rPr>
        <w:t xml:space="preserve">县</w:t>
      </w:r>
      <w:r>
        <w:rPr>
          <w:rStyle w:val="696"/>
          <w:rFonts w:hint="eastAsia" w:ascii="宋体" w:hAnsi="宋体"/>
          <w:sz w:val="24"/>
          <w:szCs w:val="24"/>
          <w:lang w:val="en-US" w:eastAsia="zh-CN"/>
        </w:rPr>
        <w:t xml:space="preserve">天津路</w:t>
      </w:r>
      <w:r>
        <w:rPr>
          <w:rStyle w:val="696"/>
          <w:rFonts w:ascii="宋体" w:hAnsi="宋体"/>
          <w:sz w:val="24"/>
          <w:szCs w:val="24"/>
        </w:rPr>
        <w:t xml:space="preserve">城南大厦A座</w:t>
      </w:r>
      <w:r>
        <w:rPr>
          <w:rStyle w:val="696"/>
          <w:rFonts w:hint="eastAsia" w:ascii="宋体" w:hAnsi="宋体"/>
          <w:sz w:val="24"/>
          <w:szCs w:val="24"/>
        </w:rPr>
        <w:t xml:space="preserve">一楼108室</w:t>
      </w:r>
      <w:r>
        <w:rPr>
          <w:rFonts w:ascii="宋体"/>
          <w:sz w:val="24"/>
          <w:szCs w:val="24"/>
        </w:rPr>
      </w:r>
      <w:r/>
    </w:p>
    <w:p>
      <w:pPr>
        <w:pStyle w:val="653"/>
        <w:ind w:firstLine="480"/>
        <w:spacing w:line="440" w:lineRule="exact"/>
        <w:rPr>
          <w:rFonts w:ascii="宋体"/>
          <w:sz w:val="24"/>
          <w:szCs w:val="24"/>
        </w:rPr>
      </w:pPr>
      <w:r>
        <w:rPr>
          <w:rStyle w:val="696"/>
          <w:rFonts w:hint="eastAsia" w:ascii="宋体" w:hAnsi="宋体"/>
          <w:sz w:val="24"/>
          <w:szCs w:val="24"/>
        </w:rPr>
        <w:t xml:space="preserve">联系人：徐永，</w:t>
      </w:r>
      <w:r>
        <w:rPr>
          <w:rStyle w:val="696"/>
          <w:rFonts w:ascii="宋体" w:hAnsi="宋体"/>
          <w:sz w:val="24"/>
          <w:szCs w:val="24"/>
        </w:rPr>
        <w:t xml:space="preserve">联系方式：</w:t>
      </w:r>
      <w:r>
        <w:rPr>
          <w:rStyle w:val="696"/>
          <w:rFonts w:hint="eastAsia" w:ascii="宋体" w:hAnsi="宋体"/>
          <w:sz w:val="24"/>
          <w:szCs w:val="24"/>
        </w:rPr>
        <w:t xml:space="preserve">19848308411</w:t>
      </w:r>
      <w:r>
        <w:rPr>
          <w:rFonts w:ascii="宋体"/>
          <w:sz w:val="24"/>
          <w:szCs w:val="24"/>
        </w:rPr>
      </w:r>
      <w:r/>
    </w:p>
    <w:p>
      <w:pPr>
        <w:pStyle w:val="653"/>
        <w:ind w:firstLine="480"/>
        <w:spacing w:line="440" w:lineRule="exact"/>
        <w:rPr>
          <w:rFonts w:ascii="宋体"/>
          <w:sz w:val="24"/>
          <w:szCs w:val="24"/>
        </w:rPr>
      </w:pPr>
      <w:r>
        <w:rPr>
          <w:rFonts w:hint="eastAsia" w:ascii="宋体"/>
          <w:sz w:val="24"/>
          <w:szCs w:val="24"/>
        </w:rPr>
        <w:t xml:space="preserve">3、项目联系方式</w:t>
      </w:r>
      <w:r>
        <w:rPr>
          <w:rFonts w:ascii="宋体"/>
          <w:sz w:val="24"/>
          <w:szCs w:val="24"/>
        </w:rPr>
      </w:r>
      <w:r/>
    </w:p>
    <w:p>
      <w:pPr>
        <w:pStyle w:val="653"/>
        <w:ind w:firstLine="480"/>
        <w:spacing w:line="440" w:lineRule="exact"/>
        <w:rPr>
          <w:rFonts w:ascii="宋体"/>
          <w:sz w:val="24"/>
          <w:szCs w:val="24"/>
        </w:rPr>
      </w:pPr>
      <w:r>
        <w:rPr>
          <w:rFonts w:hint="eastAsia" w:ascii="宋体"/>
          <w:sz w:val="24"/>
          <w:szCs w:val="24"/>
        </w:rPr>
        <w:t xml:space="preserve">项目联系人：</w:t>
      </w:r>
      <w:r>
        <w:rPr>
          <w:rFonts w:hint="eastAsia" w:hAnsi="宋体"/>
          <w:sz w:val="24"/>
          <w:szCs w:val="24"/>
        </w:rPr>
        <w:t xml:space="preserve">徐永</w:t>
      </w:r>
      <w:r>
        <w:rPr>
          <w:rFonts w:ascii="宋体"/>
          <w:sz w:val="24"/>
          <w:szCs w:val="24"/>
        </w:rPr>
      </w:r>
      <w:r/>
    </w:p>
    <w:p>
      <w:pPr>
        <w:pStyle w:val="653"/>
        <w:ind w:firstLine="480"/>
        <w:spacing w:line="440" w:lineRule="exact"/>
        <w:rPr>
          <w:rFonts w:ascii="宋体"/>
          <w:sz w:val="24"/>
          <w:szCs w:val="24"/>
        </w:rPr>
      </w:pPr>
      <w:r>
        <w:rPr>
          <w:rFonts w:hint="eastAsia" w:ascii="宋体"/>
          <w:sz w:val="24"/>
          <w:szCs w:val="24"/>
        </w:rPr>
        <w:t xml:space="preserve">电　话：</w:t>
      </w:r>
      <w:r>
        <w:rPr>
          <w:rStyle w:val="696"/>
          <w:rFonts w:hint="eastAsia" w:ascii="宋体" w:hAnsi="宋体"/>
          <w:sz w:val="24"/>
          <w:szCs w:val="24"/>
        </w:rPr>
        <w:t xml:space="preserve">19848308411</w:t>
      </w:r>
      <w:r>
        <w:rPr>
          <w:rFonts w:ascii="宋体"/>
          <w:sz w:val="24"/>
          <w:szCs w:val="24"/>
        </w:rPr>
      </w:r>
      <w:r/>
    </w:p>
    <w:p>
      <w:pPr>
        <w:pStyle w:val="653"/>
        <w:ind w:firstLine="480"/>
        <w:jc w:val="right"/>
        <w:spacing w:line="440" w:lineRule="exact"/>
        <w:rPr>
          <w:rFonts w:hint="eastAsia" w:ascii="宋体" w:hAnsi="宋体"/>
          <w:color w:val="000000"/>
          <w:sz w:val="24"/>
          <w:szCs w:val="24"/>
        </w:rPr>
      </w:pPr>
      <w:r>
        <w:rPr>
          <w:rFonts w:hint="eastAsia" w:ascii="宋体" w:hAnsi="宋体"/>
          <w:color w:val="000000"/>
          <w:sz w:val="24"/>
          <w:szCs w:val="24"/>
        </w:rPr>
        <w:t xml:space="preserve">2025年</w:t>
      </w:r>
      <w:r>
        <w:rPr>
          <w:rFonts w:hint="eastAsia" w:ascii="宋体" w:hAnsi="宋体"/>
          <w:color w:val="000000"/>
          <w:sz w:val="24"/>
          <w:szCs w:val="24"/>
          <w:lang w:val="en-US" w:eastAsia="zh-CN"/>
        </w:rPr>
        <w:t xml:space="preserve">11</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28</w:t>
      </w:r>
      <w:r>
        <w:rPr>
          <w:rFonts w:hint="eastAsia" w:ascii="宋体" w:hAnsi="宋体"/>
          <w:color w:val="000000"/>
          <w:sz w:val="24"/>
          <w:szCs w:val="24"/>
        </w:rPr>
        <w:t xml:space="preserve">日</w:t>
      </w:r>
      <w:r>
        <w:rPr>
          <w:rFonts w:hint="eastAsia" w:ascii="宋体" w:hAnsi="宋体"/>
          <w:color w:val="000000"/>
          <w:sz w:val="24"/>
          <w:szCs w:val="24"/>
        </w:rPr>
      </w:r>
      <w:r/>
    </w:p>
    <w:p>
      <w:pPr>
        <w:pStyle w:val="688"/>
      </w:pPr>
      <w:r/>
      <w:r/>
    </w:p>
    <w:p>
      <w:pPr>
        <w:pStyle w:val="653"/>
        <w:ind w:firstLine="2429"/>
        <w:keepLines/>
        <w:keepNext/>
        <w:spacing w:before="260" w:after="260" w:line="416" w:lineRule="auto"/>
        <w:rPr>
          <w:rFonts w:hint="eastAsia" w:ascii="黑体" w:hAnsi="Arial" w:eastAsia="黑体" w:cs="Arial"/>
          <w:b/>
          <w:bCs/>
          <w:color w:val="000000"/>
          <w:sz w:val="44"/>
          <w:szCs w:val="44"/>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outlineLvl w:val="1"/>
      </w:pPr>
      <w:r/>
      <w:bookmarkStart w:id="34" w:name="_Toc120614211"/>
      <w:r>
        <w:rPr>
          <w:rFonts w:hint="eastAsia" w:ascii="黑体" w:hAnsi="Arial" w:eastAsia="黑体" w:cs="Arial"/>
          <w:b/>
          <w:bCs/>
          <w:color w:val="000000"/>
          <w:sz w:val="44"/>
          <w:szCs w:val="44"/>
        </w:rPr>
      </w:r>
      <w:r/>
    </w:p>
    <w:p>
      <w:pPr>
        <w:pStyle w:val="653"/>
        <w:ind w:firstLine="2429"/>
        <w:keepLines/>
        <w:keepNext/>
        <w:spacing w:before="260" w:after="260" w:line="416" w:lineRule="auto"/>
        <w:rPr>
          <w:rFonts w:hint="eastAsia"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End w:id="34"/>
      <w:r/>
      <w:bookmarkStart w:id="35" w:name="_Toc120614213"/>
      <w:r/>
      <w:bookmarkStart w:id="36" w:name="_Toc513029202"/>
      <w:r/>
      <w:bookmarkStart w:id="37" w:name="_Toc16938518"/>
      <w:r/>
      <w:bookmarkStart w:id="38" w:name="_Toc20823274"/>
      <w:r>
        <w:rPr>
          <w:rFonts w:hint="eastAsia" w:ascii="黑体" w:hAnsi="Arial" w:eastAsia="黑体" w:cs="Arial"/>
          <w:b/>
          <w:bCs/>
          <w:color w:val="000000"/>
          <w:sz w:val="44"/>
          <w:szCs w:val="44"/>
        </w:rPr>
        <w:t xml:space="preserve">投标人须知</w:t>
      </w:r>
      <w:bookmarkEnd w:id="35"/>
      <w:r/>
      <w:bookmarkEnd w:id="36"/>
      <w:r/>
      <w:bookmarkEnd w:id="37"/>
      <w:r/>
      <w:bookmarkEnd w:id="38"/>
      <w:r>
        <w:rPr>
          <w:rFonts w:hint="eastAsia" w:ascii="黑体" w:hAnsi="Arial" w:eastAsia="黑体" w:cs="Arial"/>
          <w:color w:val="000000"/>
          <w:sz w:val="44"/>
          <w:szCs w:val="44"/>
        </w:rPr>
      </w:r>
      <w:r/>
    </w:p>
    <w:p>
      <w:pPr>
        <w:pStyle w:val="653"/>
        <w:ind w:firstLine="498"/>
        <w:keepLines/>
        <w:keepNext/>
        <w:spacing w:before="156" w:after="156" w:line="360" w:lineRule="auto"/>
        <w:rPr>
          <w:rFonts w:hint="eastAsia"/>
          <w:b/>
          <w:bCs/>
          <w:color w:val="000000"/>
          <w:sz w:val="32"/>
          <w:szCs w:val="32"/>
        </w:rPr>
        <w:outlineLvl w:val="2"/>
      </w:pPr>
      <w:r/>
      <w:bookmarkStart w:id="39" w:name="_Toc120614214"/>
      <w:r/>
      <w:bookmarkStart w:id="40" w:name="_Toc513029203"/>
      <w:r/>
      <w:bookmarkStart w:id="41" w:name="_Toc20823275"/>
      <w:r/>
      <w:bookmarkStart w:id="42" w:name="_Toc16938519"/>
      <w:r>
        <w:rPr>
          <w:rFonts w:hint="eastAsia"/>
          <w:b/>
          <w:bCs/>
          <w:color w:val="000000"/>
          <w:sz w:val="32"/>
          <w:szCs w:val="32"/>
        </w:rPr>
        <w:t xml:space="preserve">一、总则</w:t>
      </w:r>
      <w:bookmarkEnd w:id="39"/>
      <w:r/>
      <w:bookmarkEnd w:id="40"/>
      <w:r/>
      <w:bookmarkEnd w:id="41"/>
      <w:r/>
      <w:bookmarkEnd w:id="42"/>
      <w:r>
        <w:rPr>
          <w:rFonts w:hint="eastAsia"/>
          <w:b/>
          <w:bCs/>
          <w:color w:val="000000"/>
          <w:sz w:val="32"/>
          <w:szCs w:val="32"/>
        </w:rPr>
      </w:r>
      <w:r/>
    </w:p>
    <w:p>
      <w:pPr>
        <w:pStyle w:val="653"/>
        <w:ind w:firstLine="420"/>
        <w:keepLines/>
        <w:keepNext/>
        <w:rPr>
          <w:rFonts w:hint="eastAsia" w:ascii="Arial" w:hAnsi="Arial" w:eastAsia="黑体" w:cs="Arial"/>
          <w:color w:val="000000"/>
          <w:sz w:val="28"/>
          <w:szCs w:val="28"/>
        </w:rPr>
        <w:outlineLvl w:val="3"/>
      </w:pPr>
      <w:r/>
      <w:bookmarkStart w:id="43" w:name="_Hlt16619475"/>
      <w:r/>
      <w:bookmarkEnd w:id="43"/>
      <w:r/>
      <w:bookmarkStart w:id="44" w:name="_Toc458694821"/>
      <w:r/>
      <w:bookmarkStart w:id="45" w:name="_Toc20823276"/>
      <w:r/>
      <w:bookmarkStart w:id="46" w:name="_Toc513029204"/>
      <w:r/>
      <w:bookmarkStart w:id="47" w:name="_Toc16938520"/>
      <w:r>
        <w:rPr>
          <w:rFonts w:hint="eastAsia" w:ascii="Arial" w:hAnsi="Arial" w:eastAsia="黑体" w:cs="Arial"/>
          <w:color w:val="000000"/>
          <w:sz w:val="28"/>
          <w:szCs w:val="28"/>
        </w:rPr>
        <w:t xml:space="preserve">1</w:t>
      </w:r>
      <w:bookmarkEnd w:id="44"/>
      <w:r>
        <w:rPr>
          <w:rFonts w:hint="eastAsia" w:ascii="Arial" w:hAnsi="Arial" w:eastAsia="黑体" w:cs="Arial"/>
          <w:color w:val="000000"/>
          <w:sz w:val="28"/>
          <w:szCs w:val="28"/>
        </w:rPr>
        <w:t xml:space="preserve">、招标方式</w:t>
      </w:r>
      <w:bookmarkEnd w:id="45"/>
      <w:r/>
      <w:bookmarkEnd w:id="46"/>
      <w:r/>
      <w:bookmarkEnd w:id="47"/>
      <w:r>
        <w:rPr>
          <w:rFonts w:hint="eastAsia" w:ascii="Arial" w:hAnsi="Arial" w:eastAsia="黑体" w:cs="Arial"/>
          <w:color w:val="000000"/>
          <w:sz w:val="28"/>
          <w:szCs w:val="28"/>
        </w:rPr>
      </w:r>
      <w:r/>
    </w:p>
    <w:p>
      <w:pPr>
        <w:pStyle w:val="65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653"/>
        <w:ind w:firstLine="420"/>
        <w:keepLines/>
        <w:keepNext/>
        <w:rPr>
          <w:rFonts w:hint="eastAsia" w:ascii="Arial" w:hAnsi="Arial" w:eastAsia="黑体" w:cs="Arial"/>
          <w:color w:val="000000"/>
          <w:sz w:val="28"/>
          <w:szCs w:val="28"/>
        </w:rPr>
        <w:outlineLvl w:val="3"/>
      </w:pPr>
      <w:r/>
      <w:bookmarkStart w:id="48" w:name="_Toc16938521"/>
      <w:r/>
      <w:bookmarkStart w:id="49" w:name="_Toc513029205"/>
      <w:r/>
      <w:bookmarkStart w:id="50" w:name="_Toc20823277"/>
      <w:r>
        <w:rPr>
          <w:rFonts w:hint="eastAsia" w:ascii="Arial" w:hAnsi="Arial" w:eastAsia="黑体" w:cs="Arial"/>
          <w:color w:val="000000"/>
          <w:sz w:val="28"/>
          <w:szCs w:val="28"/>
        </w:rPr>
        <w:t xml:space="preserve">2、合格的投标人</w:t>
      </w:r>
      <w:bookmarkEnd w:id="48"/>
      <w:r/>
      <w:bookmarkEnd w:id="49"/>
      <w:r/>
      <w:bookmarkEnd w:id="50"/>
      <w:r>
        <w:rPr>
          <w:rFonts w:hint="eastAsia" w:ascii="Arial" w:hAnsi="Arial" w:eastAsia="黑体" w:cs="Arial"/>
          <w:color w:val="000000"/>
          <w:sz w:val="28"/>
          <w:szCs w:val="28"/>
        </w:rPr>
      </w:r>
      <w:r/>
    </w:p>
    <w:p>
      <w:pPr>
        <w:pStyle w:val="65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65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653"/>
        <w:ind w:firstLine="420"/>
        <w:keepLines/>
        <w:keepNext/>
        <w:rPr>
          <w:rFonts w:hint="eastAsia" w:ascii="Arial" w:hAnsi="Arial" w:eastAsia="黑体" w:cs="Arial"/>
          <w:color w:val="000000"/>
          <w:sz w:val="28"/>
          <w:szCs w:val="28"/>
        </w:rPr>
        <w:outlineLvl w:val="3"/>
      </w:pPr>
      <w:r/>
      <w:bookmarkStart w:id="51" w:name="_Toc16938522"/>
      <w:r/>
      <w:bookmarkStart w:id="52" w:name="_Toc513029206"/>
      <w:r/>
      <w:bookmarkStart w:id="53" w:name="_Toc20823278"/>
      <w:r>
        <w:rPr>
          <w:rFonts w:hint="eastAsia" w:ascii="Arial" w:hAnsi="Arial" w:eastAsia="黑体" w:cs="Arial"/>
          <w:color w:val="000000"/>
          <w:sz w:val="28"/>
          <w:szCs w:val="28"/>
        </w:rPr>
        <w:t xml:space="preserve">3、适用法律</w:t>
      </w:r>
      <w:bookmarkEnd w:id="51"/>
      <w:r/>
      <w:bookmarkEnd w:id="52"/>
      <w:r/>
      <w:bookmarkEnd w:id="53"/>
      <w:r>
        <w:rPr>
          <w:rFonts w:hint="eastAsia" w:ascii="Arial" w:hAnsi="Arial" w:eastAsia="黑体" w:cs="Arial"/>
          <w:color w:val="000000"/>
          <w:sz w:val="28"/>
          <w:szCs w:val="28"/>
        </w:rPr>
      </w:r>
      <w:r/>
    </w:p>
    <w:p>
      <w:pPr>
        <w:pStyle w:val="653"/>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653"/>
        <w:ind w:firstLine="420"/>
        <w:keepLines/>
        <w:keepNext/>
        <w:rPr>
          <w:rFonts w:hint="eastAsia" w:ascii="Arial" w:hAnsi="Arial" w:eastAsia="黑体" w:cs="Arial"/>
          <w:color w:val="000000"/>
          <w:sz w:val="28"/>
          <w:szCs w:val="28"/>
        </w:rPr>
        <w:outlineLvl w:val="3"/>
      </w:pPr>
      <w:r/>
      <w:bookmarkStart w:id="54" w:name="_Toc16938523"/>
      <w:r/>
      <w:bookmarkStart w:id="55" w:name="_Toc513029207"/>
      <w:r/>
      <w:bookmarkStart w:id="56" w:name="_Toc462564067"/>
      <w:r/>
      <w:bookmarkStart w:id="57" w:name="_Toc20823279"/>
      <w:r>
        <w:rPr>
          <w:rFonts w:hint="eastAsia" w:ascii="Arial" w:hAnsi="Arial" w:eastAsia="黑体" w:cs="Arial"/>
          <w:color w:val="000000"/>
          <w:sz w:val="28"/>
          <w:szCs w:val="28"/>
        </w:rPr>
        <w:t xml:space="preserve">4、投标费用</w:t>
      </w:r>
      <w:bookmarkEnd w:id="54"/>
      <w:r/>
      <w:bookmarkEnd w:id="55"/>
      <w:r/>
      <w:bookmarkEnd w:id="56"/>
      <w:r/>
      <w:bookmarkEnd w:id="57"/>
      <w:r>
        <w:rPr>
          <w:rFonts w:hint="eastAsia" w:ascii="Arial" w:hAnsi="Arial" w:eastAsia="黑体" w:cs="Arial"/>
          <w:color w:val="000000"/>
          <w:sz w:val="28"/>
          <w:szCs w:val="28"/>
        </w:rPr>
      </w:r>
      <w:r/>
    </w:p>
    <w:p>
      <w:pPr>
        <w:pStyle w:val="65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color w:val="000000"/>
          <w:sz w:val="24"/>
          <w:szCs w:val="24"/>
        </w:rPr>
        <w:t xml:space="preserve">在任何情况下均无义务和责任承担这些费用。</w:t>
      </w:r>
      <w:r>
        <w:rPr>
          <w:rFonts w:hint="eastAsia" w:ascii="宋体" w:hAnsi="宋体"/>
          <w:color w:val="000000"/>
          <w:sz w:val="24"/>
          <w:szCs w:val="24"/>
        </w:rPr>
      </w:r>
      <w:r/>
    </w:p>
    <w:p>
      <w:pPr>
        <w:pStyle w:val="653"/>
        <w:ind w:firstLine="480"/>
        <w:spacing w:line="420" w:lineRule="exact"/>
        <w:tabs>
          <w:tab w:val="left" w:pos="3262" w:leader="none"/>
        </w:tabs>
        <w:rPr>
          <w:rFonts w:hint="eastAsia" w:ascii="宋体" w:hAnsi="宋体"/>
          <w:color w:val="000000"/>
          <w:sz w:val="24"/>
          <w:szCs w:val="24"/>
        </w:rPr>
      </w:pPr>
      <w:r>
        <w:rPr>
          <w:rFonts w:hint="eastAsia" w:ascii="宋体" w:hAnsi="宋体"/>
          <w:color w:val="000000"/>
          <w:sz w:val="24"/>
          <w:szCs w:val="24"/>
        </w:rPr>
        <w:t xml:space="preserve">4.2代理机构将根据发改价格【2011】534号文件，</w:t>
      </w:r>
      <w:r>
        <w:rPr>
          <w:rFonts w:hint="eastAsia" w:ascii="宋体" w:hAnsi="宋体" w:cs="宋体"/>
          <w:sz w:val="24"/>
        </w:rPr>
        <w:t xml:space="preserve">根据项目中标价的1.</w:t>
      </w:r>
      <w:r>
        <w:rPr>
          <w:rFonts w:hint="eastAsia" w:ascii="宋体" w:hAnsi="宋体" w:cs="宋体"/>
          <w:sz w:val="24"/>
          <w:lang w:val="en-US" w:eastAsia="zh-CN"/>
        </w:rPr>
        <w:t xml:space="preserve">1</w:t>
      </w:r>
      <w:r>
        <w:rPr>
          <w:rFonts w:hint="eastAsia" w:ascii="宋体" w:hAnsi="宋体" w:cs="宋体"/>
          <w:sz w:val="24"/>
        </w:rPr>
        <w:t xml:space="preserve">%向中标供应商收取服务费用，</w:t>
      </w:r>
      <w:r>
        <w:rPr>
          <w:rFonts w:hint="eastAsia" w:ascii="宋体" w:hAnsi="宋体"/>
          <w:color w:val="000000"/>
          <w:sz w:val="24"/>
          <w:szCs w:val="24"/>
        </w:rPr>
        <w:t xml:space="preserve">由中标供应商在开取中标通知书前一次性支付。</w:t>
      </w:r>
      <w:r>
        <w:rPr>
          <w:rFonts w:hint="eastAsia" w:ascii="宋体" w:hAnsi="宋体"/>
          <w:color w:val="000000"/>
          <w:sz w:val="24"/>
          <w:szCs w:val="24"/>
        </w:rPr>
      </w:r>
      <w:r/>
    </w:p>
    <w:p>
      <w:pPr>
        <w:pStyle w:val="653"/>
        <w:ind w:firstLine="480"/>
        <w:keepLines/>
        <w:keepNext/>
        <w:spacing w:line="480" w:lineRule="exact"/>
        <w:rPr>
          <w:rFonts w:hint="eastAsia" w:ascii="宋体" w:hAnsi="宋体"/>
          <w:bCs/>
          <w:sz w:val="24"/>
        </w:rPr>
        <w:outlineLvl w:val="3"/>
      </w:pPr>
      <w:r>
        <w:rPr>
          <w:rFonts w:hint="eastAsia" w:ascii="宋体" w:hAnsi="宋体"/>
          <w:sz w:val="24"/>
        </w:rPr>
        <w:t xml:space="preserve">招标代理服</w:t>
      </w:r>
      <w:r>
        <w:rPr>
          <w:rFonts w:hint="eastAsia" w:ascii="宋体" w:hAnsi="宋体" w:cs="宋体"/>
          <w:sz w:val="24"/>
          <w:szCs w:val="24"/>
        </w:rPr>
        <w:t xml:space="preserve">务费收款单位名称：江苏禾米项目管理有限公司，开户银行：中国银行股份有限公司阜宁富昌支行</w:t>
      </w:r>
      <w:r>
        <w:rPr>
          <w:rFonts w:hint="eastAsia" w:ascii="宋体" w:hAnsi="宋体" w:cs="宋体"/>
          <w:bCs/>
          <w:sz w:val="24"/>
          <w:szCs w:val="24"/>
        </w:rPr>
        <w:t xml:space="preserve">；帐号：</w:t>
      </w:r>
      <w:r>
        <w:rPr>
          <w:rFonts w:hint="eastAsia" w:ascii="宋体" w:hAnsi="宋体" w:cs="宋体"/>
          <w:sz w:val="24"/>
          <w:szCs w:val="24"/>
        </w:rPr>
        <w:t xml:space="preserve">537876121599</w:t>
      </w:r>
      <w:r>
        <w:rPr>
          <w:rFonts w:hint="eastAsia" w:ascii="宋体" w:hAnsi="宋体" w:cs="宋体"/>
          <w:bCs/>
          <w:sz w:val="24"/>
          <w:szCs w:val="24"/>
        </w:rPr>
        <w:t xml:space="preserve">。</w:t>
      </w:r>
      <w:r>
        <w:rPr>
          <w:rFonts w:hint="eastAsia" w:ascii="宋体" w:hAnsi="宋体"/>
          <w:bCs/>
          <w:sz w:val="24"/>
        </w:rPr>
      </w:r>
      <w:r/>
    </w:p>
    <w:p>
      <w:pPr>
        <w:pStyle w:val="653"/>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653"/>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653"/>
        <w:ind w:firstLine="321"/>
        <w:keepLines/>
        <w:keepNext/>
        <w:spacing w:before="156" w:after="156" w:line="360" w:lineRule="auto"/>
        <w:rPr>
          <w:rFonts w:hint="eastAsia"/>
          <w:b/>
          <w:bCs/>
          <w:color w:val="000000"/>
          <w:sz w:val="32"/>
          <w:szCs w:val="32"/>
        </w:rPr>
        <w:outlineLvl w:val="2"/>
      </w:pPr>
      <w:r/>
      <w:bookmarkStart w:id="58" w:name="_Toc120614215"/>
      <w:r/>
      <w:bookmarkStart w:id="59" w:name="_Toc16938525"/>
      <w:r/>
      <w:bookmarkStart w:id="60" w:name="_Toc20823281"/>
      <w:r/>
      <w:bookmarkStart w:id="61" w:name="_Toc513029209"/>
      <w:r>
        <w:rPr>
          <w:rFonts w:hint="eastAsia"/>
          <w:b/>
          <w:bCs/>
          <w:color w:val="000000"/>
          <w:sz w:val="32"/>
          <w:szCs w:val="32"/>
        </w:rPr>
        <w:t xml:space="preserve">二、招标文件</w:t>
      </w:r>
      <w:bookmarkEnd w:id="58"/>
      <w:r/>
      <w:bookmarkEnd w:id="59"/>
      <w:r/>
      <w:bookmarkEnd w:id="60"/>
      <w:r/>
      <w:bookmarkEnd w:id="61"/>
      <w:r>
        <w:rPr>
          <w:rFonts w:hint="eastAsia"/>
          <w:b/>
          <w:bCs/>
          <w:color w:val="000000"/>
          <w:sz w:val="32"/>
          <w:szCs w:val="32"/>
        </w:rPr>
      </w:r>
      <w:r/>
    </w:p>
    <w:p>
      <w:pPr>
        <w:pStyle w:val="653"/>
        <w:ind w:firstLine="420"/>
        <w:keepLines/>
        <w:keepNext/>
        <w:rPr>
          <w:rFonts w:hint="eastAsia" w:ascii="Arial" w:hAnsi="Arial" w:eastAsia="黑体" w:cs="Arial"/>
          <w:color w:val="000000"/>
          <w:sz w:val="28"/>
          <w:szCs w:val="28"/>
        </w:rPr>
        <w:outlineLvl w:val="3"/>
      </w:pPr>
      <w:r/>
      <w:bookmarkStart w:id="62" w:name="_Toc20823282"/>
      <w:r/>
      <w:bookmarkStart w:id="63" w:name="_Toc513029210"/>
      <w:r/>
      <w:bookmarkStart w:id="64" w:name="_Toc16938526"/>
      <w:r>
        <w:rPr>
          <w:rFonts w:hint="eastAsia" w:ascii="Arial" w:hAnsi="Arial" w:eastAsia="黑体" w:cs="Arial"/>
          <w:color w:val="000000"/>
          <w:sz w:val="28"/>
          <w:szCs w:val="28"/>
        </w:rPr>
        <w:t xml:space="preserve">6、招标文件构成</w:t>
      </w:r>
      <w:bookmarkEnd w:id="62"/>
      <w:r/>
      <w:bookmarkEnd w:id="63"/>
      <w:r/>
      <w:bookmarkEnd w:id="64"/>
      <w:r>
        <w:rPr>
          <w:rFonts w:hint="eastAsia" w:ascii="Arial" w:hAnsi="Arial" w:eastAsia="黑体" w:cs="Arial"/>
          <w:color w:val="000000"/>
          <w:sz w:val="28"/>
          <w:szCs w:val="28"/>
        </w:rPr>
      </w:r>
      <w:r/>
    </w:p>
    <w:p>
      <w:pPr>
        <w:pStyle w:val="65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653"/>
        <w:ind w:firstLine="360"/>
        <w:spacing w:line="400" w:lineRule="exact"/>
        <w:rPr>
          <w:rFonts w:ascii="宋体" w:hAnsi="宋体"/>
          <w:color w:val="000000"/>
          <w:sz w:val="24"/>
          <w:szCs w:val="24"/>
        </w:rPr>
      </w:pPr>
      <w:r>
        <w:rPr>
          <w:rFonts w:hint="eastAsia" w:ascii="宋体" w:hAnsi="宋体"/>
          <w:color w:val="000000"/>
          <w:sz w:val="24"/>
          <w:szCs w:val="24"/>
        </w:rPr>
        <w:t xml:space="preserve">（1）招标公告</w:t>
      </w:r>
      <w:r>
        <w:rPr>
          <w:rFonts w:ascii="宋体" w:hAnsi="宋体"/>
          <w:color w:val="000000"/>
          <w:sz w:val="24"/>
          <w:szCs w:val="24"/>
        </w:rPr>
      </w:r>
      <w:r/>
    </w:p>
    <w:p>
      <w:pPr>
        <w:pStyle w:val="65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65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65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653"/>
        <w:ind w:firstLine="360"/>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65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65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rPr>
          <w:rFonts w:hint="eastAsia" w:ascii="宋体" w:hAnsi="宋体"/>
          <w:color w:val="000000"/>
          <w:sz w:val="24"/>
          <w:szCs w:val="21"/>
        </w:rPr>
      </w:r>
      <w:r/>
    </w:p>
    <w:p>
      <w:pPr>
        <w:pStyle w:val="65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653"/>
        <w:ind w:firstLine="560"/>
        <w:keepLines/>
        <w:keepNext/>
        <w:rPr>
          <w:rFonts w:hint="eastAsia" w:ascii="Arial" w:hAnsi="Arial" w:eastAsia="黑体" w:cs="Arial"/>
          <w:color w:val="000000"/>
          <w:sz w:val="28"/>
          <w:szCs w:val="28"/>
        </w:rPr>
        <w:outlineLvl w:val="3"/>
      </w:pPr>
      <w:r/>
      <w:bookmarkStart w:id="65" w:name="_Toc16938527"/>
      <w:r/>
      <w:bookmarkStart w:id="66" w:name="_Toc20823283"/>
      <w:r/>
      <w:bookmarkStart w:id="67" w:name="_Toc462564070"/>
      <w:r/>
      <w:bookmarkStart w:id="68" w:name="_Toc513029211"/>
      <w:r>
        <w:rPr>
          <w:rFonts w:hint="eastAsia" w:ascii="Arial" w:hAnsi="Arial" w:eastAsia="黑体" w:cs="Arial"/>
          <w:color w:val="000000"/>
          <w:sz w:val="28"/>
          <w:szCs w:val="28"/>
        </w:rPr>
        <w:t xml:space="preserve">7、招标文件的澄清</w:t>
      </w:r>
      <w:bookmarkEnd w:id="65"/>
      <w:r/>
      <w:bookmarkEnd w:id="66"/>
      <w:r/>
      <w:bookmarkEnd w:id="67"/>
      <w:r/>
      <w:bookmarkEnd w:id="68"/>
      <w:r>
        <w:rPr>
          <w:rFonts w:hint="eastAsia" w:ascii="Arial" w:hAnsi="Arial" w:eastAsia="黑体" w:cs="Arial"/>
          <w:color w:val="000000"/>
          <w:sz w:val="28"/>
          <w:szCs w:val="28"/>
        </w:rPr>
      </w:r>
      <w:r/>
    </w:p>
    <w:p>
      <w:pPr>
        <w:pStyle w:val="653"/>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rPr>
          <w:rFonts w:hint="eastAsia" w:ascii="宋体" w:hAnsi="宋体"/>
          <w:color w:val="000000"/>
          <w:sz w:val="24"/>
          <w:szCs w:val="24"/>
        </w:rPr>
      </w:r>
      <w:r/>
    </w:p>
    <w:p>
      <w:pPr>
        <w:pStyle w:val="653"/>
        <w:ind w:firstLine="560"/>
        <w:keepLines/>
        <w:keepNext/>
        <w:rPr>
          <w:rFonts w:hint="eastAsia" w:ascii="Arial" w:hAnsi="Arial" w:eastAsia="黑体" w:cs="Arial"/>
          <w:color w:val="000000"/>
          <w:sz w:val="28"/>
          <w:szCs w:val="28"/>
        </w:rPr>
        <w:outlineLvl w:val="3"/>
      </w:pPr>
      <w:r/>
      <w:bookmarkStart w:id="69" w:name="_Toc513029212"/>
      <w:r/>
      <w:bookmarkStart w:id="70" w:name="_Toc16938528"/>
      <w:r/>
      <w:bookmarkStart w:id="71" w:name="_Toc20823284"/>
      <w:r/>
      <w:bookmarkStart w:id="72" w:name="_Toc462564071"/>
      <w:r>
        <w:rPr>
          <w:rFonts w:hint="eastAsia" w:ascii="Arial" w:hAnsi="Arial" w:eastAsia="黑体" w:cs="Arial"/>
          <w:color w:val="000000"/>
          <w:sz w:val="28"/>
          <w:szCs w:val="28"/>
        </w:rPr>
        <w:t xml:space="preserve">8、招标文件的修改</w:t>
      </w:r>
      <w:bookmarkEnd w:id="69"/>
      <w:r/>
      <w:bookmarkEnd w:id="70"/>
      <w:r/>
      <w:bookmarkEnd w:id="71"/>
      <w:r/>
      <w:bookmarkEnd w:id="72"/>
      <w:r>
        <w:rPr>
          <w:rFonts w:hint="eastAsia" w:ascii="Arial" w:hAnsi="Arial" w:eastAsia="黑体" w:cs="Arial"/>
          <w:color w:val="000000"/>
          <w:sz w:val="28"/>
          <w:szCs w:val="28"/>
        </w:rPr>
      </w:r>
      <w:r/>
    </w:p>
    <w:p>
      <w:pPr>
        <w:pStyle w:val="65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653"/>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65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s="宋体"/>
          <w:color w:val="000000"/>
          <w:sz w:val="24"/>
          <w:szCs w:val="24"/>
        </w:rPr>
        <w:t xml:space="preserve">招标文件的修改将在中国政府采购网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江苏政府采购网、盐城市政府采购网公布，补充文件将作为招标文件的组成部分，并对投标人具有约束力。</w:t>
      </w:r>
      <w:r>
        <w:rPr>
          <w:rFonts w:hint="eastAsia" w:ascii="宋体" w:hAnsi="宋体"/>
          <w:color w:val="000000"/>
          <w:sz w:val="24"/>
          <w:szCs w:val="21"/>
        </w:rPr>
      </w:r>
      <w:r/>
    </w:p>
    <w:p>
      <w:pPr>
        <w:pStyle w:val="653"/>
        <w:ind w:firstLine="482"/>
        <w:keepLines/>
        <w:keepNext/>
        <w:spacing w:before="156" w:after="156" w:line="360" w:lineRule="auto"/>
        <w:rPr>
          <w:rFonts w:hint="eastAsia"/>
          <w:b/>
          <w:bCs/>
          <w:color w:val="000000"/>
          <w:sz w:val="32"/>
          <w:szCs w:val="32"/>
        </w:rPr>
        <w:outlineLvl w:val="2"/>
      </w:pPr>
      <w:r/>
      <w:bookmarkStart w:id="73" w:name="_Toc462564072"/>
      <w:r/>
      <w:bookmarkStart w:id="74" w:name="_Toc16938529"/>
      <w:r/>
      <w:bookmarkStart w:id="75" w:name="_Toc120614216"/>
      <w:r/>
      <w:bookmarkStart w:id="76" w:name="_Toc20823285"/>
      <w:r/>
      <w:bookmarkStart w:id="77" w:name="_Toc513029213"/>
      <w:r>
        <w:rPr>
          <w:rFonts w:hint="eastAsia"/>
          <w:b/>
          <w:bCs/>
          <w:color w:val="000000"/>
          <w:sz w:val="32"/>
          <w:szCs w:val="32"/>
        </w:rPr>
        <w:t xml:space="preserve">三、投标文件的编制</w:t>
      </w:r>
      <w:bookmarkEnd w:id="73"/>
      <w:r/>
      <w:bookmarkEnd w:id="74"/>
      <w:r/>
      <w:bookmarkEnd w:id="75"/>
      <w:r/>
      <w:bookmarkEnd w:id="76"/>
      <w:r/>
      <w:bookmarkEnd w:id="77"/>
      <w:r>
        <w:rPr>
          <w:rFonts w:hint="eastAsia"/>
          <w:b/>
          <w:bCs/>
          <w:color w:val="000000"/>
          <w:sz w:val="32"/>
          <w:szCs w:val="32"/>
        </w:rPr>
      </w:r>
      <w:r/>
    </w:p>
    <w:p>
      <w:pPr>
        <w:pStyle w:val="653"/>
        <w:ind w:firstLine="560"/>
        <w:keepLines/>
        <w:keepNext/>
        <w:rPr>
          <w:rFonts w:hint="eastAsia" w:ascii="Arial" w:hAnsi="Arial" w:eastAsia="黑体" w:cs="Arial"/>
          <w:b/>
          <w:color w:val="000000"/>
          <w:sz w:val="28"/>
          <w:szCs w:val="28"/>
        </w:rPr>
        <w:outlineLvl w:val="3"/>
      </w:pPr>
      <w:r/>
      <w:bookmarkStart w:id="78" w:name="_Toc462564073"/>
      <w:r/>
      <w:bookmarkStart w:id="79" w:name="_Toc16938530"/>
      <w:r/>
      <w:bookmarkStart w:id="80" w:name="_Toc513029214"/>
      <w:r/>
      <w:bookmarkStart w:id="81" w:name="_Toc20823286"/>
      <w:r>
        <w:rPr>
          <w:rFonts w:hint="eastAsia" w:ascii="Arial" w:hAnsi="Arial" w:eastAsia="黑体" w:cs="Arial"/>
          <w:color w:val="000000"/>
          <w:sz w:val="28"/>
          <w:szCs w:val="28"/>
        </w:rPr>
        <w:t xml:space="preserve">9、投标文件的语言及度量衡单位</w:t>
      </w:r>
      <w:bookmarkEnd w:id="78"/>
      <w:r/>
      <w:bookmarkEnd w:id="79"/>
      <w:r/>
      <w:bookmarkEnd w:id="80"/>
      <w:r/>
      <w:bookmarkEnd w:id="81"/>
      <w:r>
        <w:rPr>
          <w:rFonts w:hint="eastAsia" w:ascii="Arial" w:hAnsi="Arial" w:eastAsia="黑体" w:cs="Arial"/>
          <w:b/>
          <w:color w:val="000000"/>
          <w:sz w:val="28"/>
          <w:szCs w:val="28"/>
        </w:rPr>
      </w:r>
      <w:r/>
    </w:p>
    <w:p>
      <w:pPr>
        <w:pStyle w:val="65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65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653"/>
        <w:ind w:firstLine="420"/>
        <w:keepLines/>
        <w:keepNext/>
        <w:rPr>
          <w:rFonts w:hint="eastAsia" w:ascii="Arial" w:hAnsi="Arial" w:eastAsia="黑体" w:cs="Arial"/>
          <w:color w:val="000000"/>
          <w:sz w:val="28"/>
          <w:szCs w:val="28"/>
        </w:rPr>
        <w:outlineLvl w:val="3"/>
      </w:pPr>
      <w:r/>
      <w:bookmarkStart w:id="82" w:name="_Toc513029215"/>
      <w:r/>
      <w:bookmarkStart w:id="83" w:name="_Toc462564074"/>
      <w:r/>
      <w:bookmarkStart w:id="84" w:name="_Toc16938531"/>
      <w:r/>
      <w:bookmarkStart w:id="85" w:name="_Toc20823287"/>
      <w:r>
        <w:rPr>
          <w:rFonts w:hint="eastAsia" w:ascii="Arial" w:hAnsi="Arial" w:eastAsia="黑体" w:cs="Arial"/>
          <w:color w:val="000000"/>
          <w:sz w:val="28"/>
          <w:szCs w:val="28"/>
        </w:rPr>
        <w:t xml:space="preserve">10、投标文件构成</w:t>
      </w:r>
      <w:bookmarkEnd w:id="82"/>
      <w:r/>
      <w:bookmarkEnd w:id="83"/>
      <w:r/>
      <w:bookmarkEnd w:id="84"/>
      <w:r/>
      <w:bookmarkEnd w:id="85"/>
      <w:r>
        <w:rPr>
          <w:rFonts w:hint="eastAsia" w:ascii="Arial" w:hAnsi="Arial" w:eastAsia="黑体" w:cs="Arial"/>
          <w:color w:val="000000"/>
          <w:sz w:val="28"/>
          <w:szCs w:val="28"/>
        </w:rPr>
      </w:r>
      <w:r/>
    </w:p>
    <w:p>
      <w:pPr>
        <w:pStyle w:val="653"/>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65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10.2 如标书制作工具中格式和内容与</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发布的招标文件不一致，请以中国政府采购网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发布的招标文件为准。</w:t>
      </w:r>
      <w:r>
        <w:rPr>
          <w:rFonts w:hint="eastAsia" w:ascii="宋体" w:hAnsi="宋体" w:cs="宋体"/>
          <w:color w:val="000000"/>
          <w:sz w:val="24"/>
          <w:szCs w:val="24"/>
        </w:rPr>
      </w:r>
      <w:r/>
    </w:p>
    <w:p>
      <w:pPr>
        <w:pStyle w:val="653"/>
        <w:ind w:firstLine="420"/>
        <w:keepLines/>
        <w:keepNext/>
        <w:rPr>
          <w:rFonts w:hint="eastAsia" w:ascii="Arial" w:hAnsi="Arial" w:eastAsia="黑体" w:cs="Arial"/>
          <w:color w:val="000000"/>
          <w:sz w:val="28"/>
          <w:szCs w:val="28"/>
        </w:rPr>
        <w:outlineLvl w:val="3"/>
      </w:pPr>
      <w:r/>
      <w:bookmarkStart w:id="86" w:name="_Hlt26668975"/>
      <w:r/>
      <w:bookmarkEnd w:id="86"/>
      <w:r/>
      <w:bookmarkStart w:id="87" w:name="_Hlt26954838"/>
      <w:r/>
      <w:bookmarkEnd w:id="87"/>
      <w:r/>
      <w:bookmarkStart w:id="88" w:name="_Hlt26670360"/>
      <w:r/>
      <w:bookmarkEnd w:id="88"/>
      <w:r/>
      <w:bookmarkStart w:id="89" w:name="_Toc513029219"/>
      <w:r/>
      <w:bookmarkStart w:id="90" w:name="_Toc14577357"/>
      <w:r/>
      <w:bookmarkStart w:id="91" w:name="_Toc49090509"/>
      <w:r/>
      <w:bookmarkStart w:id="92" w:name="_Toc49090507"/>
      <w:r/>
      <w:bookmarkStart w:id="93" w:name="_Toc14577354"/>
      <w:r/>
      <w:bookmarkStart w:id="94" w:name="_Toc513029216"/>
      <w:r/>
      <w:bookmarkStart w:id="95" w:name="_Toc49090508"/>
      <w:r/>
      <w:bookmarkStart w:id="96" w:name="_Toc14577355"/>
      <w:r>
        <w:rPr>
          <w:rFonts w:hint="eastAsia" w:ascii="Arial" w:hAnsi="Arial" w:eastAsia="黑体" w:cs="Arial"/>
          <w:color w:val="000000"/>
          <w:sz w:val="28"/>
          <w:szCs w:val="28"/>
        </w:rPr>
        <w:t xml:space="preserve">11、证明投标人及投标标的符合招标文件规定的文件</w:t>
      </w:r>
      <w:bookmarkEnd w:id="89"/>
      <w:r/>
      <w:bookmarkEnd w:id="90"/>
      <w:r/>
      <w:bookmarkEnd w:id="91"/>
      <w:r>
        <w:rPr>
          <w:rFonts w:hint="eastAsia" w:ascii="Arial" w:hAnsi="Arial" w:eastAsia="黑体" w:cs="Arial"/>
          <w:color w:val="000000"/>
          <w:sz w:val="28"/>
          <w:szCs w:val="28"/>
        </w:rPr>
      </w:r>
      <w:r/>
    </w:p>
    <w:p>
      <w:pPr>
        <w:pStyle w:val="653"/>
        <w:spacing w:line="480" w:lineRule="exact"/>
        <w:rPr>
          <w:rFonts w:hint="eastAsia" w:ascii="宋体" w:hAnsi="宋体"/>
          <w:color w:val="000000"/>
          <w:sz w:val="24"/>
          <w:szCs w:val="24"/>
        </w:rPr>
      </w:pPr>
      <w:r/>
      <w:bookmarkEnd w:id="92"/>
      <w:r/>
      <w:bookmarkEnd w:id="93"/>
      <w:r/>
      <w:bookmarkEnd w:id="94"/>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65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653"/>
        <w:ind w:firstLine="420"/>
        <w:keepLines/>
        <w:keepNext/>
        <w:rPr>
          <w:rFonts w:hint="eastAsia" w:ascii="Arial" w:hAnsi="Arial" w:eastAsia="黑体" w:cs="Arial"/>
          <w:color w:val="000000"/>
          <w:sz w:val="28"/>
          <w:szCs w:val="28"/>
        </w:rPr>
        <w:outlineLvl w:val="3"/>
      </w:pPr>
      <w:r/>
      <w:bookmarkEnd w:id="95"/>
      <w:r/>
      <w:bookmarkEnd w:id="96"/>
      <w:r>
        <w:rPr>
          <w:rFonts w:hint="eastAsia" w:ascii="Arial" w:hAnsi="Arial" w:eastAsia="黑体" w:cs="Arial"/>
          <w:color w:val="000000"/>
          <w:sz w:val="28"/>
          <w:szCs w:val="28"/>
        </w:rPr>
        <w:t xml:space="preserve">12、投标分项报价表</w:t>
      </w:r>
      <w:r>
        <w:rPr>
          <w:rFonts w:hint="eastAsia" w:ascii="Arial" w:hAnsi="Arial" w:eastAsia="黑体" w:cs="Arial"/>
          <w:color w:val="000000"/>
          <w:sz w:val="28"/>
          <w:szCs w:val="28"/>
        </w:rPr>
      </w:r>
      <w:r/>
    </w:p>
    <w:p>
      <w:pPr>
        <w:pStyle w:val="65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65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653"/>
        <w:ind w:firstLine="420"/>
        <w:keepLines/>
        <w:keepNext/>
        <w:rPr>
          <w:rFonts w:hint="eastAsia" w:ascii="Arial" w:hAnsi="Arial" w:eastAsia="黑体" w:cs="Arial"/>
          <w:color w:val="000000"/>
          <w:sz w:val="28"/>
          <w:szCs w:val="28"/>
        </w:rPr>
        <w:outlineLvl w:val="3"/>
      </w:pPr>
      <w:r/>
      <w:bookmarkStart w:id="97" w:name="_Hlt26954848"/>
      <w:r/>
      <w:bookmarkEnd w:id="97"/>
      <w:r/>
      <w:bookmarkStart w:id="98" w:name="_Hlt26670486"/>
      <w:r/>
      <w:bookmarkEnd w:id="98"/>
      <w:r/>
      <w:bookmarkStart w:id="99" w:name="_Hlt26954846"/>
      <w:r/>
      <w:bookmarkEnd w:id="99"/>
      <w:r/>
      <w:bookmarkStart w:id="100" w:name="_Hlt26670482"/>
      <w:r/>
      <w:bookmarkEnd w:id="100"/>
      <w:r/>
      <w:bookmarkStart w:id="101" w:name="_Hlt26954731"/>
      <w:r/>
      <w:bookmarkEnd w:id="101"/>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653"/>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653"/>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65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ascii="Arial" w:hAnsi="Arial" w:cs="Arial"/>
          <w:b/>
          <w:bCs/>
          <w:color w:val="000000"/>
          <w:sz w:val="28"/>
          <w:szCs w:val="28"/>
        </w:rPr>
        <w:t xml:space="preserve">服务承诺、培训计划、人员安排及其他</w:t>
      </w:r>
      <w:r>
        <w:rPr>
          <w:rFonts w:hint="eastAsia" w:ascii="Arial" w:hAnsi="Arial" w:eastAsia="黑体" w:cs="Arial"/>
          <w:color w:val="000000"/>
          <w:sz w:val="28"/>
          <w:szCs w:val="28"/>
        </w:rPr>
      </w:r>
      <w:r/>
    </w:p>
    <w:p>
      <w:pPr>
        <w:pStyle w:val="674"/>
        <w:ind w:firstLine="482"/>
        <w:jc w:val="both"/>
        <w:spacing w:before="0" w:beforeAutospacing="0" w:after="0" w:afterAutospacing="0" w:line="480" w:lineRule="exact"/>
      </w:pPr>
      <w:r/>
      <w:bookmarkStart w:id="102" w:name="_Toc49090510"/>
      <w:r/>
      <w:bookmarkStart w:id="103" w:name="_Toc14577359"/>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674"/>
        <w:ind w:firstLine="482"/>
        <w:jc w:val="both"/>
        <w:spacing w:before="0" w:beforeAutospacing="0" w:after="0" w:afterAutospacing="0" w:line="480" w:lineRule="exact"/>
      </w:pPr>
      <w:r>
        <w:rPr>
          <w:rFonts w:hint="eastAsia" w:ascii="宋体" w:hAnsi="宋体" w:eastAsia="宋体" w:cs="宋体"/>
          <w:color w:val="000000"/>
        </w:rPr>
        <w:t xml:space="preserve">14.2 投标人需根据招标文件要求提供培训计划。</w:t>
      </w:r>
      <w:r/>
    </w:p>
    <w:p>
      <w:pPr>
        <w:pStyle w:val="674"/>
        <w:ind w:firstLine="482"/>
        <w:jc w:val="both"/>
        <w:spacing w:before="0" w:beforeAutospacing="0" w:after="0" w:afterAutospacing="0" w:line="480" w:lineRule="exact"/>
      </w:pPr>
      <w:r>
        <w:rPr>
          <w:rFonts w:hint="eastAsia" w:ascii="宋体" w:hAnsi="宋体" w:eastAsia="宋体" w:cs="宋体"/>
          <w:color w:val="000000"/>
        </w:rPr>
        <w:t xml:space="preserve">14.3投标人需根据招标文件要求提供所投标的的主要组成部分、功能设计、实现思路及关键技术等。</w:t>
      </w:r>
      <w:r/>
    </w:p>
    <w:p>
      <w:pPr>
        <w:pStyle w:val="65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15、投标函和开标一览表</w:t>
      </w:r>
      <w:r>
        <w:rPr>
          <w:rFonts w:hint="eastAsia" w:ascii="Arial" w:hAnsi="Arial" w:eastAsia="黑体" w:cs="Arial"/>
          <w:color w:val="000000"/>
          <w:sz w:val="28"/>
          <w:szCs w:val="28"/>
        </w:rPr>
      </w:r>
      <w:r/>
    </w:p>
    <w:p>
      <w:pPr>
        <w:pStyle w:val="65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65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653"/>
        <w:ind w:firstLine="420"/>
        <w:keepLines/>
        <w:keepNext/>
        <w:rPr>
          <w:rFonts w:hint="eastAsia" w:ascii="Arial" w:hAnsi="Arial" w:eastAsia="黑体" w:cs="Arial"/>
          <w:color w:val="000000"/>
          <w:sz w:val="28"/>
          <w:szCs w:val="28"/>
        </w:rPr>
        <w:outlineLvl w:val="3"/>
      </w:pPr>
      <w:r/>
      <w:bookmarkEnd w:id="102"/>
      <w:r/>
      <w:bookmarkEnd w:id="103"/>
      <w:r/>
      <w:bookmarkStart w:id="104" w:name="_Toc49090511"/>
      <w:r/>
      <w:bookmarkStart w:id="105" w:name="_Toc14577360"/>
      <w:r>
        <w:rPr>
          <w:rFonts w:hint="eastAsia" w:ascii="Arial" w:hAnsi="Arial" w:eastAsia="黑体" w:cs="Arial"/>
          <w:color w:val="000000"/>
          <w:sz w:val="28"/>
          <w:szCs w:val="28"/>
        </w:rPr>
        <w:t xml:space="preserve">16、投标有效期</w:t>
      </w:r>
      <w:bookmarkEnd w:id="104"/>
      <w:r/>
      <w:bookmarkEnd w:id="105"/>
      <w:r>
        <w:rPr>
          <w:rFonts w:hint="eastAsia" w:ascii="Arial" w:hAnsi="Arial" w:eastAsia="黑体" w:cs="Arial"/>
          <w:color w:val="000000"/>
          <w:sz w:val="28"/>
          <w:szCs w:val="28"/>
        </w:rPr>
      </w:r>
      <w:r/>
    </w:p>
    <w:p>
      <w:pPr>
        <w:pStyle w:val="65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65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65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653"/>
        <w:keepLines/>
        <w:keepNext/>
        <w:spacing w:before="156" w:after="156" w:line="360" w:lineRule="auto"/>
        <w:rPr>
          <w:rFonts w:hint="eastAsia"/>
          <w:b/>
          <w:bCs/>
          <w:color w:val="000000"/>
          <w:sz w:val="32"/>
          <w:szCs w:val="32"/>
        </w:rPr>
        <w:outlineLvl w:val="2"/>
      </w:pPr>
      <w:r/>
      <w:bookmarkStart w:id="106" w:name="_Hlt26954852"/>
      <w:r/>
      <w:bookmarkEnd w:id="106"/>
      <w:r/>
      <w:bookmarkStart w:id="107" w:name="_Hlt26954739"/>
      <w:r/>
      <w:bookmarkEnd w:id="107"/>
      <w:r/>
      <w:bookmarkStart w:id="108" w:name="_Toc16938540"/>
      <w:r/>
      <w:bookmarkStart w:id="109" w:name="_Toc20823296"/>
      <w:r/>
      <w:bookmarkStart w:id="110" w:name="_Toc513029224"/>
      <w:r/>
      <w:bookmarkStart w:id="111" w:name="_Toc120614217"/>
      <w:r>
        <w:rPr>
          <w:rFonts w:hint="eastAsia"/>
          <w:b/>
          <w:bCs/>
          <w:color w:val="000000"/>
          <w:sz w:val="32"/>
          <w:szCs w:val="32"/>
        </w:rPr>
        <w:t xml:space="preserve">四、投标文件的递交</w:t>
      </w:r>
      <w:bookmarkEnd w:id="108"/>
      <w:r/>
      <w:bookmarkEnd w:id="109"/>
      <w:r/>
      <w:bookmarkEnd w:id="110"/>
      <w:r/>
      <w:bookmarkEnd w:id="111"/>
      <w:r>
        <w:rPr>
          <w:rFonts w:hint="eastAsia"/>
          <w:b/>
          <w:bCs/>
          <w:color w:val="000000"/>
          <w:sz w:val="32"/>
          <w:szCs w:val="32"/>
        </w:rPr>
      </w:r>
      <w:r/>
    </w:p>
    <w:p>
      <w:pPr>
        <w:pStyle w:val="653"/>
        <w:ind w:firstLine="420"/>
        <w:keepLines/>
        <w:keepNext/>
        <w:rPr>
          <w:rFonts w:hint="eastAsia" w:ascii="黑体" w:hAnsi="Arial" w:eastAsia="黑体" w:cs="Arial"/>
          <w:color w:val="000000"/>
          <w:sz w:val="28"/>
          <w:szCs w:val="28"/>
        </w:rPr>
        <w:outlineLvl w:val="3"/>
      </w:pPr>
      <w:r/>
      <w:bookmarkStart w:id="112" w:name="_Toc513029225"/>
      <w:r/>
      <w:bookmarkStart w:id="113" w:name="_Toc20823297"/>
      <w:r/>
      <w:bookmarkStart w:id="114" w:name="_Toc16938541"/>
      <w:r/>
      <w:bookmarkStart w:id="115"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2"/>
      <w:r/>
      <w:bookmarkEnd w:id="113"/>
      <w:r/>
      <w:bookmarkEnd w:id="114"/>
      <w:r/>
      <w:bookmarkEnd w:id="115"/>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653"/>
        <w:ind w:firstLine="480"/>
        <w:spacing w:line="48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6" w:name="_Toc513029226"/>
      <w:r/>
      <w:bookmarkStart w:id="117" w:name="_Toc16938542"/>
      <w:r/>
      <w:bookmarkStart w:id="118" w:name="_Toc20823298"/>
      <w:r>
        <w:rPr>
          <w:rFonts w:hint="eastAsia" w:ascii="宋体" w:hAnsi="宋体"/>
          <w:bCs/>
          <w:color w:val="000000"/>
          <w:sz w:val="24"/>
          <w:szCs w:val="21"/>
        </w:rPr>
      </w:r>
      <w:r/>
    </w:p>
    <w:p>
      <w:pPr>
        <w:pStyle w:val="653"/>
        <w:ind w:firstLine="480"/>
        <w:spacing w:line="480" w:lineRule="exact"/>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中标人在领取中标通知书之前，必须提供五份与电子投标文件一致的纸质打印投标文件并且加盖投标人公章。</w:t>
      </w:r>
      <w:r>
        <w:rPr>
          <w:rFonts w:hint="eastAsia" w:ascii="宋体" w:hAnsi="宋体"/>
          <w:bCs/>
          <w:sz w:val="24"/>
          <w:szCs w:val="21"/>
        </w:rPr>
      </w:r>
      <w:r/>
    </w:p>
    <w:p>
      <w:pPr>
        <w:pStyle w:val="653"/>
        <w:ind w:firstLine="420"/>
        <w:keepLines/>
        <w:keepNext/>
        <w:spacing w:before="280" w:after="290" w:line="376"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6"/>
      <w:r/>
      <w:bookmarkEnd w:id="117"/>
      <w:r/>
      <w:bookmarkEnd w:id="118"/>
      <w:r>
        <w:rPr>
          <w:rFonts w:hint="eastAsia" w:ascii="宋体" w:hAnsi="宋体" w:eastAsia="黑体" w:cs="Arial"/>
          <w:bCs/>
          <w:color w:val="000000"/>
          <w:sz w:val="24"/>
          <w:szCs w:val="28"/>
        </w:rPr>
      </w:r>
      <w:r/>
    </w:p>
    <w:p>
      <w:pPr>
        <w:pStyle w:val="653"/>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rPr>
          <w:rFonts w:hint="eastAsia" w:ascii="宋体" w:hAnsi="宋体"/>
          <w:b/>
          <w:bCs/>
          <w:i/>
          <w:color w:val="000000"/>
          <w:sz w:val="24"/>
          <w:szCs w:val="21"/>
          <w:u w:val="single"/>
        </w:rPr>
      </w:r>
      <w:r/>
    </w:p>
    <w:p>
      <w:pPr>
        <w:pStyle w:val="65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653"/>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653"/>
        <w:ind w:firstLine="420"/>
        <w:keepLines/>
        <w:keepNext/>
        <w:rPr>
          <w:rFonts w:hint="eastAsia" w:ascii="Arial" w:hAnsi="Arial" w:eastAsia="黑体" w:cs="Arial"/>
          <w:color w:val="000000"/>
          <w:sz w:val="28"/>
          <w:szCs w:val="28"/>
        </w:rPr>
        <w:outlineLvl w:val="3"/>
      </w:pPr>
      <w:r/>
      <w:bookmarkStart w:id="119" w:name="_Toc16938543"/>
      <w:r/>
      <w:bookmarkStart w:id="120" w:name="_Toc513029227"/>
      <w:r/>
      <w:bookmarkStart w:id="121"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19"/>
      <w:r/>
      <w:bookmarkEnd w:id="120"/>
      <w:r/>
      <w:bookmarkEnd w:id="121"/>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674"/>
        <w:ind w:firstLine="482"/>
        <w:jc w:val="both"/>
        <w:spacing w:before="0" w:beforeAutospacing="0" w:after="0" w:afterAutospacing="0" w:line="480" w:lineRule="exact"/>
      </w:pPr>
      <w:r/>
      <w:bookmarkStart w:id="122" w:name="_Toc20823300"/>
      <w:r/>
      <w:bookmarkStart w:id="123" w:name="_Toc513029228"/>
      <w:r/>
      <w:bookmarkStart w:id="124" w:name="_Toc16938544"/>
      <w:r>
        <w:rPr>
          <w:rFonts w:hint="eastAsia" w:ascii="宋体" w:hAnsi="宋体" w:eastAsia="宋体" w:cs="宋体"/>
          <w:color w:val="000000"/>
        </w:rPr>
        <w:t xml:space="preserve">20.1 采购人及采购代理机构拒绝接收在其规定的投标截止时间后上传的任何投标文件。</w:t>
      </w:r>
      <w:r/>
    </w:p>
    <w:p>
      <w:pPr>
        <w:pStyle w:val="65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2"/>
      <w:r/>
      <w:bookmarkEnd w:id="123"/>
      <w:r/>
      <w:bookmarkEnd w:id="124"/>
      <w:r>
        <w:rPr>
          <w:rFonts w:hint="eastAsia" w:ascii="Arial" w:hAnsi="Arial" w:eastAsia="黑体" w:cs="Arial"/>
          <w:color w:val="000000"/>
          <w:sz w:val="28"/>
          <w:szCs w:val="28"/>
        </w:rPr>
      </w:r>
      <w:r/>
    </w:p>
    <w:p>
      <w:pPr>
        <w:pStyle w:val="65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65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65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65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65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65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65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65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653"/>
        <w:ind w:firstLine="482"/>
        <w:keepLines/>
        <w:keepNext/>
        <w:spacing w:before="156" w:after="156" w:line="360" w:lineRule="auto"/>
        <w:rPr>
          <w:rFonts w:hint="eastAsia"/>
          <w:b/>
          <w:bCs/>
          <w:color w:val="000000"/>
          <w:sz w:val="32"/>
          <w:szCs w:val="32"/>
        </w:rPr>
        <w:outlineLvl w:val="2"/>
      </w:pPr>
      <w:r/>
      <w:bookmarkStart w:id="125" w:name="_Toc513029229"/>
      <w:r/>
      <w:bookmarkStart w:id="126" w:name="_Toc20823301"/>
      <w:r/>
      <w:bookmarkStart w:id="127" w:name="_Toc16938545"/>
      <w:r/>
      <w:bookmarkStart w:id="128" w:name="_Toc120614218"/>
      <w:r>
        <w:rPr>
          <w:rFonts w:hint="eastAsia"/>
          <w:b/>
          <w:bCs/>
          <w:color w:val="000000"/>
          <w:sz w:val="32"/>
          <w:szCs w:val="32"/>
        </w:rPr>
        <w:t xml:space="preserve">五、开标与评标</w:t>
      </w:r>
      <w:bookmarkEnd w:id="125"/>
      <w:r/>
      <w:bookmarkEnd w:id="126"/>
      <w:r/>
      <w:bookmarkEnd w:id="127"/>
      <w:r/>
      <w:bookmarkEnd w:id="128"/>
      <w:r>
        <w:rPr>
          <w:rFonts w:hint="eastAsia"/>
          <w:b/>
          <w:bCs/>
          <w:color w:val="000000"/>
          <w:sz w:val="32"/>
          <w:szCs w:val="32"/>
        </w:rPr>
      </w:r>
      <w:r/>
    </w:p>
    <w:p>
      <w:pPr>
        <w:pStyle w:val="653"/>
        <w:ind w:firstLine="420"/>
        <w:keepLines/>
        <w:keepNext/>
        <w:rPr>
          <w:rFonts w:hint="eastAsia" w:ascii="Arial" w:hAnsi="Arial" w:eastAsia="黑体" w:cs="Arial"/>
          <w:color w:val="000000"/>
          <w:sz w:val="28"/>
          <w:szCs w:val="28"/>
        </w:rPr>
        <w:outlineLvl w:val="3"/>
      </w:pPr>
      <w:r/>
      <w:bookmarkStart w:id="129" w:name="_Toc16938546"/>
      <w:r/>
      <w:bookmarkStart w:id="130" w:name="_Toc513029230"/>
      <w:r/>
      <w:bookmarkStart w:id="131" w:name="_Toc20823302"/>
      <w:r>
        <w:rPr>
          <w:rFonts w:hint="eastAsia" w:ascii="Arial" w:hAnsi="Arial" w:eastAsia="黑体" w:cs="Arial"/>
          <w:color w:val="000000"/>
          <w:sz w:val="28"/>
          <w:szCs w:val="28"/>
        </w:rPr>
        <w:t xml:space="preserve">22、开标</w:t>
      </w:r>
      <w:bookmarkEnd w:id="129"/>
      <w:r/>
      <w:bookmarkEnd w:id="130"/>
      <w:r/>
      <w:bookmarkEnd w:id="131"/>
      <w:r>
        <w:rPr>
          <w:rFonts w:hint="eastAsia" w:ascii="Arial" w:hAnsi="Arial" w:eastAsia="黑体" w:cs="Arial"/>
          <w:color w:val="000000"/>
          <w:sz w:val="28"/>
          <w:szCs w:val="28"/>
        </w:rPr>
      </w:r>
      <w:r/>
    </w:p>
    <w:p>
      <w:pPr>
        <w:pStyle w:val="65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bCs/>
          <w:color w:val="000000"/>
          <w:sz w:val="24"/>
          <w:szCs w:val="21"/>
        </w:rPr>
      </w:r>
      <w:r/>
    </w:p>
    <w:p>
      <w:pPr>
        <w:pStyle w:val="653"/>
        <w:ind w:firstLine="360"/>
        <w:spacing w:line="480" w:lineRule="exact"/>
        <w:rPr>
          <w:rFonts w:hint="eastAsia" w:ascii="宋体" w:hAnsi="宋体"/>
          <w:bCs/>
          <w:color w:val="000000"/>
          <w:sz w:val="24"/>
          <w:szCs w:val="21"/>
        </w:rPr>
      </w:pPr>
      <w:r/>
      <w:bookmarkStart w:id="132" w:name="_Toc513029231"/>
      <w:r/>
      <w:bookmarkStart w:id="133" w:name="_Toc20823303"/>
      <w:r/>
      <w:bookmarkStart w:id="134" w:name="_Toc16938547"/>
      <w:r>
        <w:rPr>
          <w:rFonts w:hint="eastAsia" w:ascii="宋体" w:hAnsi="宋体"/>
          <w:bCs/>
          <w:color w:val="000000"/>
          <w:sz w:val="24"/>
          <w:szCs w:val="21"/>
        </w:rPr>
        <w:t xml:space="preserve">22.2开标仪式由采购代理机构组织。苏采云系统将自动对项目进行开标，并宣布各投标人名称和投标价格。</w:t>
      </w:r>
      <w:r>
        <w:rPr>
          <w:rFonts w:hint="eastAsia" w:ascii="宋体" w:hAnsi="宋体"/>
          <w:bCs/>
          <w:color w:val="000000"/>
          <w:sz w:val="24"/>
          <w:szCs w:val="21"/>
        </w:rPr>
      </w:r>
      <w:r/>
    </w:p>
    <w:p>
      <w:pPr>
        <w:pStyle w:val="65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22.3投标人在开标过程中涉及到的投标文件解密、开标结果确认等工作，应按照《操作手册》规定执行。</w:t>
      </w:r>
      <w:r>
        <w:rPr>
          <w:rFonts w:hint="eastAsia" w:ascii="宋体" w:hAnsi="宋体"/>
          <w:bCs/>
          <w:color w:val="000000"/>
          <w:sz w:val="24"/>
          <w:szCs w:val="21"/>
        </w:rPr>
      </w:r>
      <w:r/>
    </w:p>
    <w:p>
      <w:pPr>
        <w:pStyle w:val="65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22.4投标人如果对开标过程和开标记录有疑义，应当根据《操作手册》规定提出，如 苏采云系统中《开标记录表》宣布后5分钟内未提出的，视同认可开标结果。</w:t>
      </w:r>
      <w:r>
        <w:rPr>
          <w:rFonts w:hint="eastAsia" w:ascii="宋体" w:hAnsi="宋体"/>
          <w:bCs/>
          <w:color w:val="000000"/>
          <w:sz w:val="24"/>
          <w:szCs w:val="21"/>
        </w:rPr>
      </w:r>
      <w:r/>
    </w:p>
    <w:p>
      <w:pPr>
        <w:pStyle w:val="65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674"/>
        <w:jc w:val="both"/>
        <w:spacing w:before="0" w:beforeAutospacing="0" w:after="0" w:afterAutospacing="0" w:line="480" w:lineRule="exact"/>
        <w:rPr>
          <w:szCs w:val="24"/>
        </w:rPr>
      </w:pPr>
      <w:r>
        <w:rPr>
          <w:rFonts w:hint="eastAsia" w:ascii="宋体" w:hAnsi="宋体"/>
          <w:b/>
          <w:szCs w:val="24"/>
        </w:rPr>
        <w:t xml:space="preserve">  </w:t>
      </w:r>
      <w:r>
        <w:rPr>
          <w:rFonts w:hint="eastAsia" w:ascii="宋体" w:hAnsi="宋体" w:eastAsia="宋体" w:cs="宋体"/>
          <w:b/>
          <w:color w:val="000000"/>
          <w:szCs w:val="24"/>
        </w:rPr>
        <w:t xml:space="preserve"> </w:t>
      </w:r>
      <w:r>
        <w:rPr>
          <w:rFonts w:hint="eastAsia" w:ascii="宋体" w:hAnsi="宋体" w:eastAsia="宋体" w:cs="宋体"/>
          <w:color w:val="000000"/>
          <w:szCs w:val="24"/>
        </w:rPr>
        <w:t xml:space="preserve">23.1开</w:t>
      </w:r>
      <w:r>
        <w:rPr>
          <w:rFonts w:hint="eastAsia" w:ascii="宋体" w:hAnsi="宋体" w:eastAsia="宋体" w:cs="宋体"/>
          <w:szCs w:val="24"/>
        </w:rPr>
        <w:t xml:space="preserve">标后，采购人将立即组织评标委员会（以下简称评委会）进行评标。</w:t>
      </w:r>
      <w:r>
        <w:rPr>
          <w:szCs w:val="24"/>
        </w:rPr>
      </w:r>
      <w:r/>
    </w:p>
    <w:p>
      <w:pPr>
        <w:pStyle w:val="674"/>
        <w:jc w:val="both"/>
        <w:spacing w:before="0" w:beforeAutospacing="0" w:after="0" w:afterAutospacing="0" w:line="480" w:lineRule="exact"/>
        <w:rPr>
          <w:szCs w:val="24"/>
        </w:rPr>
      </w:pPr>
      <w:r>
        <w:rPr>
          <w:rFonts w:hint="eastAsia" w:ascii="宋体" w:hAnsi="宋体" w:eastAsia="宋体" w:cs="宋体"/>
          <w:b/>
          <w:szCs w:val="24"/>
        </w:rPr>
        <w:t xml:space="preserve">  </w:t>
      </w:r>
      <w:r>
        <w:rPr>
          <w:rFonts w:hint="eastAsia" w:ascii="宋体" w:hAnsi="宋体" w:eastAsia="宋体" w:cs="宋体"/>
          <w:szCs w:val="24"/>
        </w:rPr>
        <w:t xml:space="preserve">23.2 评委会由采购人代表和有关技术、经济等方面的专家组成，且人员构成符合政府采购有关规定。</w:t>
      </w:r>
      <w:r>
        <w:rPr>
          <w:szCs w:val="24"/>
        </w:rPr>
      </w:r>
      <w:r/>
    </w:p>
    <w:p>
      <w:pPr>
        <w:pStyle w:val="653"/>
        <w:spacing w:line="480" w:lineRule="exact"/>
        <w:rPr>
          <w:rFonts w:hint="eastAsia" w:ascii="宋体" w:hAnsi="宋体"/>
          <w:sz w:val="24"/>
          <w:szCs w:val="24"/>
        </w:rPr>
      </w:pPr>
      <w:r>
        <w:rPr>
          <w:rFonts w:hint="eastAsia" w:ascii="宋体" w:hAnsi="宋体" w:cs="宋体"/>
          <w:b/>
          <w:sz w:val="24"/>
          <w:szCs w:val="24"/>
        </w:rPr>
        <w:t xml:space="preserve">  </w:t>
      </w:r>
      <w:r>
        <w:rPr>
          <w:rFonts w:hint="eastAsia" w:ascii="宋体" w:hAnsi="宋体" w:cs="宋体"/>
          <w:sz w:val="24"/>
          <w:szCs w:val="24"/>
        </w:rPr>
        <w:t xml:space="preserve">23.3评委会独立工作，负责评审所有投标文件并确定中标候选人。</w:t>
      </w:r>
      <w:r>
        <w:rPr>
          <w:rFonts w:hint="eastAsia" w:ascii="宋体" w:hAnsi="宋体"/>
          <w:sz w:val="24"/>
          <w:szCs w:val="24"/>
        </w:rPr>
      </w:r>
      <w:r/>
    </w:p>
    <w:p>
      <w:pPr>
        <w:pStyle w:val="653"/>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hint="eastAsia" w:ascii="黑体" w:hAnsi="Arial" w:eastAsia="黑体" w:cs="Arial"/>
          <w:sz w:val="28"/>
          <w:szCs w:val="28"/>
        </w:rPr>
      </w:r>
      <w:r/>
    </w:p>
    <w:p>
      <w:pPr>
        <w:pStyle w:val="653"/>
        <w:ind w:firstLine="480"/>
        <w:spacing w:line="500" w:lineRule="exact"/>
        <w:rPr>
          <w:rFonts w:hint="eastAsia" w:ascii="宋体" w:hAnsi="宋体"/>
          <w:bCs/>
          <w:sz w:val="24"/>
          <w:szCs w:val="21"/>
        </w:rPr>
      </w:pPr>
      <w:r/>
      <w:bookmarkEnd w:id="132"/>
      <w:r/>
      <w:bookmarkEnd w:id="133"/>
      <w:r/>
      <w:bookmarkEnd w:id="134"/>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采购代理机构</w:t>
      </w:r>
      <w:r>
        <w:rPr>
          <w:rFonts w:hint="eastAsia" w:ascii="宋体" w:hAnsi="宋体"/>
          <w:bCs/>
          <w:sz w:val="24"/>
          <w:szCs w:val="21"/>
        </w:rPr>
        <w:t xml:space="preserve">均不得向投标人或与评标无关的其他人员透露。</w:t>
      </w:r>
      <w:r>
        <w:rPr>
          <w:rFonts w:hint="eastAsia" w:ascii="宋体" w:hAnsi="宋体"/>
          <w:bCs/>
          <w:sz w:val="24"/>
          <w:szCs w:val="21"/>
        </w:rPr>
      </w:r>
      <w:r/>
    </w:p>
    <w:p>
      <w:pPr>
        <w:pStyle w:val="65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53"/>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1"/>
        </w:rPr>
        <w:t xml:space="preserve">采购人、采购代理机构</w:t>
      </w:r>
      <w:r>
        <w:rPr>
          <w:rFonts w:hint="eastAsia" w:ascii="宋体" w:hAnsi="宋体"/>
          <w:sz w:val="24"/>
          <w:szCs w:val="24"/>
        </w:rPr>
        <w:t xml:space="preserve">和评标委员会不向未中标的投标人解释未中标原因，也不公布评标过程中的相关细节。</w:t>
      </w:r>
      <w:r>
        <w:rPr>
          <w:rFonts w:hint="eastAsia"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653"/>
        <w:ind w:firstLine="420"/>
        <w:keepLines/>
        <w:keepNext/>
        <w:rPr>
          <w:rFonts w:hint="eastAsia" w:ascii="Arial" w:hAnsi="Arial" w:eastAsia="黑体" w:cs="Arial"/>
          <w:sz w:val="28"/>
          <w:szCs w:val="28"/>
        </w:rPr>
        <w:outlineLvl w:val="3"/>
      </w:pPr>
      <w:r/>
      <w:bookmarkStart w:id="135" w:name="_Toc513029232"/>
      <w:r/>
      <w:bookmarkStart w:id="136" w:name="_Toc20823304"/>
      <w:r/>
      <w:bookmarkStart w:id="137"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135"/>
      <w:r/>
      <w:bookmarkEnd w:id="136"/>
      <w:r/>
      <w:bookmarkEnd w:id="137"/>
      <w:r>
        <w:rPr>
          <w:rFonts w:hint="eastAsia" w:ascii="Arial" w:hAnsi="Arial" w:eastAsia="黑体" w:cs="Arial"/>
          <w:sz w:val="28"/>
          <w:szCs w:val="28"/>
        </w:rPr>
      </w:r>
      <w:r/>
    </w:p>
    <w:p>
      <w:pPr>
        <w:pStyle w:val="653"/>
        <w:ind w:firstLine="480"/>
        <w:spacing w:line="480" w:lineRule="exact"/>
        <w:rPr>
          <w:rFonts w:ascii="宋体" w:hAnsi="宋体"/>
          <w:sz w:val="24"/>
          <w:szCs w:val="24"/>
        </w:rPr>
      </w:pPr>
      <w:r/>
      <w:bookmarkStart w:id="138" w:name="_Toc16938549"/>
      <w:r/>
      <w:bookmarkStart w:id="139" w:name="_Toc513029233"/>
      <w:r/>
      <w:bookmarkStart w:id="140" w:name="_Toc20823305"/>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5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65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65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138"/>
      <w:r/>
      <w:bookmarkEnd w:id="139"/>
      <w:r/>
      <w:bookmarkEnd w:id="140"/>
      <w:r>
        <w:rPr>
          <w:rFonts w:hint="eastAsia" w:ascii="Arial" w:hAnsi="Arial" w:eastAsia="黑体" w:cs="Arial"/>
          <w:sz w:val="28"/>
          <w:szCs w:val="28"/>
        </w:rPr>
      </w:r>
      <w:r/>
    </w:p>
    <w:p>
      <w:pPr>
        <w:pStyle w:val="65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65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资格审查：依据法律法规和招标文件的规定，由采购人或采购代理机构对投标文件中的资格证明文件进行审查。资格审查的结论，采购人以书面形式向评委会进行反馈。</w:t>
      </w:r>
      <w:r>
        <w:rPr>
          <w:rFonts w:hint="eastAsia" w:ascii="宋体" w:hAnsi="宋体"/>
          <w:bCs/>
          <w:sz w:val="24"/>
          <w:szCs w:val="21"/>
        </w:rPr>
      </w:r>
      <w:r/>
    </w:p>
    <w:p>
      <w:pPr>
        <w:pStyle w:val="653"/>
        <w:ind w:firstLine="480"/>
        <w:spacing w:line="46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rPr>
          <w:rFonts w:hint="eastAsia" w:ascii="宋体" w:hAnsi="宋体"/>
          <w:bCs/>
          <w:sz w:val="24"/>
          <w:szCs w:val="21"/>
        </w:rPr>
      </w:r>
      <w:r/>
    </w:p>
    <w:p>
      <w:pPr>
        <w:pStyle w:val="653"/>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65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65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未通过资格审查或符合性审查的投标人，采购人或采购代理机构将在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中告知未通过资格审查或符合性审查的原因，评审结束后，采购人或采购代理机构将不再告知未通过资格审查或符合性审查的原因。</w:t>
      </w:r>
      <w:r>
        <w:rPr>
          <w:rFonts w:hint="eastAsia" w:ascii="宋体" w:hAnsi="宋体"/>
          <w:bCs/>
          <w:sz w:val="24"/>
          <w:szCs w:val="21"/>
        </w:rPr>
      </w:r>
      <w:r/>
    </w:p>
    <w:p>
      <w:pPr>
        <w:pStyle w:val="65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653"/>
        <w:ind w:firstLine="480"/>
        <w:spacing w:line="46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65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65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653"/>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653"/>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653"/>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653"/>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653"/>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653"/>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653"/>
        <w:ind w:firstLine="480"/>
        <w:spacing w:line="460" w:lineRule="exact"/>
        <w:rPr>
          <w:rFonts w:ascii="宋体" w:hAnsi="宋体"/>
          <w:sz w:val="24"/>
          <w:szCs w:val="21"/>
        </w:rPr>
      </w:pPr>
      <w:r/>
      <w:bookmarkStart w:id="141" w:name="_Toc20823306"/>
      <w:r/>
      <w:bookmarkStart w:id="142" w:name="_Toc16938550"/>
      <w:r/>
      <w:bookmarkStart w:id="143"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653"/>
        <w:ind w:firstLine="480"/>
        <w:spacing w:line="46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 w:val="24"/>
          <w:szCs w:val="24"/>
          <w:lang w:val="zh-TW" w:eastAsia="zh-TW"/>
        </w:rPr>
        <w:t xml:space="preserve">投标报价最低的</w:t>
      </w:r>
      <w:r>
        <w:rPr>
          <w:rFonts w:ascii="宋体" w:cs="宋体"/>
          <w:sz w:val="24"/>
          <w:szCs w:val="24"/>
          <w:lang w:val="zh-TW" w:eastAsia="zh-TW"/>
        </w:rPr>
        <w:t xml:space="preserve">同品牌投标人获得中标人推荐资格</w:t>
      </w:r>
      <w:r>
        <w:rPr>
          <w:rFonts w:hint="eastAsia" w:ascii="宋体" w:cs="宋体"/>
          <w:sz w:val="24"/>
          <w:szCs w:val="24"/>
          <w:lang w:val="zh-TW" w:eastAsia="zh-TW"/>
        </w:rPr>
        <w:t xml:space="preserve">；得分且投标报价相同的由采购人</w:t>
      </w:r>
      <w:r>
        <w:rPr>
          <w:rFonts w:ascii="宋体" w:cs="宋体"/>
          <w:sz w:val="24"/>
          <w:szCs w:val="24"/>
          <w:lang w:val="zh-TW" w:eastAsia="zh-TW"/>
        </w:rPr>
        <w:t xml:space="preserve">委托评标委员会按照随机抽取方式确定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653"/>
        <w:ind w:firstLine="420"/>
        <w:spacing w:line="46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653"/>
        <w:ind w:firstLine="42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bCs/>
          <w:sz w:val="24"/>
          <w:szCs w:val="21"/>
        </w:rPr>
        <w:t xml:space="preserve">采购代理机构</w:t>
      </w:r>
      <w:r>
        <w:rPr>
          <w:rFonts w:hint="eastAsia" w:ascii="宋体" w:hAnsi="宋体"/>
          <w:sz w:val="24"/>
          <w:szCs w:val="21"/>
        </w:rPr>
        <w:t xml:space="preserve">及评标委员会联系。</w:t>
      </w:r>
      <w:r>
        <w:rPr>
          <w:rFonts w:hint="eastAsia" w:ascii="宋体" w:hAnsi="宋体"/>
          <w:sz w:val="24"/>
          <w:szCs w:val="21"/>
        </w:rPr>
      </w:r>
      <w:r/>
    </w:p>
    <w:p>
      <w:pPr>
        <w:pStyle w:val="65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1"/>
      <w:r/>
      <w:bookmarkEnd w:id="142"/>
      <w:r/>
      <w:bookmarkEnd w:id="143"/>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653"/>
        <w:ind w:left="479"/>
        <w:spacing w:line="440" w:lineRule="exact"/>
        <w:rPr>
          <w:rFonts w:hint="eastAsia" w:ascii="宋体" w:hAnsi="宋体"/>
          <w:bCs/>
          <w:sz w:val="24"/>
          <w:szCs w:val="21"/>
        </w:rPr>
      </w:pPr>
      <w:r/>
      <w:bookmarkStart w:id="144" w:name="_Toc16938551"/>
      <w:r/>
      <w:bookmarkStart w:id="145" w:name="_Toc513029235"/>
      <w:r/>
      <w:bookmarkStart w:id="146"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65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65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65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65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65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653"/>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653"/>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rPr>
        <w:t xml:space="preserve">。</w:t>
      </w:r>
      <w:r>
        <w:rPr>
          <w:rFonts w:hint="eastAsia" w:ascii="宋体" w:hAnsi="宋体"/>
          <w:bCs/>
          <w:i/>
          <w:sz w:val="24"/>
          <w:szCs w:val="21"/>
          <w:u w:val="single"/>
        </w:rPr>
      </w:r>
      <w:r/>
    </w:p>
    <w:p>
      <w:pPr>
        <w:pStyle w:val="65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1"/>
        </w:rPr>
      </w:r>
      <w:r/>
    </w:p>
    <w:p>
      <w:pPr>
        <w:pStyle w:val="65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65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sz w:val="24"/>
          <w:szCs w:val="21"/>
        </w:rPr>
      </w:r>
      <w:r/>
    </w:p>
    <w:p>
      <w:pPr>
        <w:pStyle w:val="653"/>
        <w:ind w:firstLine="482"/>
        <w:spacing w:line="440" w:lineRule="exact"/>
        <w:rPr>
          <w:rFonts w:hint="eastAsia" w:ascii="宋体" w:hAnsi="宋体"/>
          <w:b/>
          <w:bCs w:val="0"/>
          <w:color w:val="000000"/>
          <w:sz w:val="24"/>
          <w:szCs w:val="21"/>
        </w:rPr>
      </w:pPr>
      <w:r>
        <w:rPr>
          <w:rFonts w:hint="eastAsia" w:ascii="宋体" w:hAnsi="宋体"/>
          <w:b/>
          <w:bCs w:val="0"/>
          <w:color w:val="000000"/>
          <w:sz w:val="24"/>
          <w:szCs w:val="21"/>
        </w:rPr>
        <w:t xml:space="preserve">根据江苏省财政厅《关于推动解决政府采购异常低价问题相关工作的通知》（苏财购〔2025〕62号）的规定要求：</w:t>
      </w:r>
      <w:r>
        <w:rPr>
          <w:rFonts w:hint="eastAsia" w:ascii="宋体" w:hAnsi="宋体"/>
          <w:b/>
          <w:bCs w:val="0"/>
          <w:color w:val="000000"/>
          <w:sz w:val="24"/>
          <w:szCs w:val="21"/>
        </w:rPr>
      </w:r>
      <w:r/>
    </w:p>
    <w:p>
      <w:pPr>
        <w:pStyle w:val="653"/>
        <w:ind w:firstLine="241"/>
        <w:spacing w:line="440" w:lineRule="exact"/>
        <w:rPr>
          <w:rFonts w:hint="eastAsia" w:ascii="宋体" w:hAnsi="宋体"/>
          <w:b/>
          <w:bCs w:val="0"/>
          <w:color w:val="000000"/>
          <w:sz w:val="24"/>
          <w:szCs w:val="21"/>
        </w:rPr>
      </w:pPr>
      <w:r>
        <w:rPr>
          <w:rFonts w:hint="eastAsia" w:ascii="宋体" w:hAnsi="宋体"/>
          <w:b/>
          <w:bCs w:val="0"/>
          <w:color w:val="000000"/>
          <w:sz w:val="24"/>
          <w:szCs w:val="21"/>
        </w:rPr>
        <w:t xml:space="preserve">（一）评审过程中出现下列情形之一的，评审委员会应当启动异常低价投标（响应）审查程序： </w:t>
      </w:r>
      <w:r>
        <w:rPr>
          <w:rFonts w:hint="eastAsia" w:ascii="宋体" w:hAnsi="宋体"/>
          <w:b/>
          <w:bCs w:val="0"/>
          <w:color w:val="000000"/>
          <w:sz w:val="24"/>
          <w:szCs w:val="21"/>
        </w:rPr>
      </w:r>
      <w:r/>
    </w:p>
    <w:p>
      <w:pPr>
        <w:pStyle w:val="653"/>
        <w:numPr>
          <w:ilvl w:val="0"/>
          <w:numId w:val="2"/>
        </w:numPr>
        <w:ind w:firstLine="482"/>
        <w:spacing w:line="440" w:lineRule="exact"/>
        <w:rPr>
          <w:rFonts w:hint="eastAsia" w:ascii="宋体" w:hAnsi="宋体"/>
          <w:b/>
          <w:bCs w:val="0"/>
          <w:color w:val="000000"/>
          <w:sz w:val="24"/>
          <w:szCs w:val="21"/>
        </w:rPr>
      </w:pPr>
      <w:r>
        <w:rPr>
          <w:rFonts w:hint="eastAsia" w:ascii="宋体" w:hAnsi="宋体"/>
          <w:b/>
          <w:bCs w:val="0"/>
          <w:color w:val="000000"/>
          <w:sz w:val="24"/>
          <w:szCs w:val="21"/>
        </w:rPr>
        <w:t xml:space="preserve">投标（响应）报价低于采购项目预算 50% 的，即投标（响应）报价&lt;采购项目预算×50% ； </w:t>
      </w:r>
      <w:r>
        <w:rPr>
          <w:rFonts w:hint="eastAsia" w:ascii="宋体" w:hAnsi="宋体"/>
          <w:b/>
          <w:bCs w:val="0"/>
          <w:color w:val="000000"/>
          <w:sz w:val="24"/>
          <w:szCs w:val="21"/>
        </w:rPr>
      </w:r>
      <w:r/>
    </w:p>
    <w:p>
      <w:pPr>
        <w:pStyle w:val="653"/>
        <w:numPr>
          <w:ilvl w:val="0"/>
          <w:numId w:val="2"/>
        </w:numPr>
        <w:ind w:firstLine="482"/>
        <w:spacing w:line="440" w:lineRule="exact"/>
        <w:rPr>
          <w:rFonts w:hint="eastAsia" w:ascii="宋体" w:hAnsi="宋体"/>
          <w:b/>
          <w:bCs w:val="0"/>
          <w:color w:val="000000"/>
          <w:sz w:val="24"/>
          <w:szCs w:val="21"/>
        </w:rPr>
      </w:pPr>
      <w:r>
        <w:rPr>
          <w:rFonts w:hint="eastAsia" w:ascii="宋体" w:hAnsi="宋体"/>
          <w:b/>
          <w:bCs w:val="0"/>
          <w:color w:val="000000"/>
          <w:sz w:val="24"/>
          <w:szCs w:val="21"/>
        </w:rPr>
        <w:t xml:space="preserve">投标（响应）报价低于采购项目最高限价 45% 的，即投标（响应）报价&lt;采购项目最高限价×45% ； </w:t>
      </w:r>
      <w:r>
        <w:rPr>
          <w:rFonts w:hint="eastAsia" w:ascii="宋体" w:hAnsi="宋体"/>
          <w:b/>
          <w:bCs w:val="0"/>
          <w:color w:val="000000"/>
          <w:sz w:val="24"/>
          <w:szCs w:val="21"/>
        </w:rPr>
      </w:r>
      <w:r/>
    </w:p>
    <w:p>
      <w:pPr>
        <w:pStyle w:val="653"/>
        <w:numPr>
          <w:ilvl w:val="0"/>
          <w:numId w:val="2"/>
        </w:numPr>
        <w:ind w:firstLine="482"/>
        <w:spacing w:line="440" w:lineRule="exact"/>
        <w:rPr>
          <w:rFonts w:hint="eastAsia" w:ascii="宋体" w:hAnsi="宋体"/>
          <w:b/>
          <w:bCs w:val="0"/>
          <w:color w:val="000000"/>
          <w:sz w:val="24"/>
          <w:szCs w:val="21"/>
        </w:rPr>
      </w:pPr>
      <w:r>
        <w:rPr>
          <w:rFonts w:hint="eastAsia" w:ascii="宋体" w:hAnsi="宋体"/>
          <w:b/>
          <w:bCs w:val="0"/>
          <w:color w:val="000000"/>
          <w:sz w:val="24"/>
          <w:szCs w:val="21"/>
        </w:rPr>
        <w:t xml:space="preserve">评审委员会认定的供应商报价过低、有可能影响产品质量或者不能诚信履约的其他情形。</w:t>
      </w:r>
      <w:r>
        <w:rPr>
          <w:rFonts w:hint="eastAsia" w:ascii="宋体" w:hAnsi="宋体"/>
          <w:b/>
          <w:bCs w:val="0"/>
          <w:color w:val="000000"/>
          <w:sz w:val="24"/>
          <w:szCs w:val="21"/>
        </w:rPr>
      </w:r>
      <w:r/>
    </w:p>
    <w:p>
      <w:pPr>
        <w:pStyle w:val="653"/>
        <w:ind w:firstLine="241"/>
        <w:spacing w:line="440" w:lineRule="exact"/>
        <w:rPr>
          <w:rFonts w:hint="eastAsia" w:ascii="宋体" w:hAnsi="宋体"/>
          <w:bCs/>
          <w:color w:val="000000"/>
          <w:sz w:val="24"/>
          <w:szCs w:val="21"/>
        </w:rPr>
      </w:pPr>
      <w:r>
        <w:rPr>
          <w:rFonts w:hint="eastAsia" w:ascii="宋体" w:hAnsi="宋体"/>
          <w:b/>
          <w:bCs w:val="0"/>
          <w:color w:val="000000"/>
          <w:sz w:val="24"/>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Cs/>
          <w:color w:val="000000"/>
          <w:sz w:val="24"/>
          <w:szCs w:val="21"/>
        </w:rPr>
      </w:r>
      <w:r/>
    </w:p>
    <w:p>
      <w:pPr>
        <w:pStyle w:val="65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65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65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65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65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65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65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653"/>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65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65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65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653"/>
        <w:ind w:firstLine="482"/>
        <w:keepLines/>
        <w:keepNext/>
        <w:spacing w:before="156" w:after="156" w:line="360" w:lineRule="auto"/>
        <w:rPr>
          <w:rFonts w:hint="eastAsia"/>
          <w:b/>
          <w:bCs/>
          <w:sz w:val="32"/>
          <w:szCs w:val="32"/>
        </w:rPr>
        <w:outlineLvl w:val="2"/>
      </w:pPr>
      <w:r/>
      <w:bookmarkStart w:id="147" w:name="_Toc120614219"/>
      <w:r>
        <w:rPr>
          <w:rFonts w:hint="eastAsia"/>
          <w:b/>
          <w:bCs/>
          <w:sz w:val="32"/>
          <w:szCs w:val="32"/>
        </w:rPr>
        <w:t xml:space="preserve">六、</w:t>
      </w:r>
      <w:bookmarkEnd w:id="144"/>
      <w:r/>
      <w:bookmarkEnd w:id="145"/>
      <w:r/>
      <w:bookmarkEnd w:id="146"/>
      <w:r>
        <w:rPr>
          <w:rFonts w:hint="eastAsia"/>
          <w:b/>
          <w:bCs/>
          <w:sz w:val="32"/>
          <w:szCs w:val="32"/>
        </w:rPr>
        <w:t xml:space="preserve">定标</w:t>
      </w:r>
      <w:bookmarkEnd w:id="147"/>
      <w:r>
        <w:rPr>
          <w:rFonts w:hint="eastAsia"/>
          <w:b/>
          <w:bCs/>
          <w:sz w:val="32"/>
          <w:szCs w:val="32"/>
        </w:rPr>
      </w:r>
      <w:r/>
    </w:p>
    <w:p>
      <w:pPr>
        <w:pStyle w:val="653"/>
        <w:ind w:firstLine="600"/>
        <w:keepLines/>
        <w:keepNext/>
        <w:rPr>
          <w:rFonts w:hint="eastAsia" w:ascii="黑体" w:hAnsi="宋体" w:eastAsia="黑体"/>
          <w:bCs/>
          <w:sz w:val="30"/>
          <w:szCs w:val="30"/>
        </w:rPr>
        <w:outlineLvl w:val="3"/>
      </w:pPr>
      <w:r/>
      <w:bookmarkStart w:id="148" w:name="_Toc513029238"/>
      <w:r/>
      <w:bookmarkStart w:id="149" w:name="_Toc16938554"/>
      <w:r/>
      <w:bookmarkStart w:id="150"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48"/>
      <w:r>
        <w:rPr>
          <w:rFonts w:hint="eastAsia" w:ascii="黑体" w:hAnsi="宋体" w:eastAsia="黑体"/>
          <w:bCs/>
          <w:sz w:val="30"/>
          <w:szCs w:val="30"/>
        </w:rPr>
        <w:t xml:space="preserve">确定</w:t>
      </w:r>
      <w:bookmarkEnd w:id="149"/>
      <w:r/>
      <w:bookmarkEnd w:id="150"/>
      <w:r>
        <w:rPr>
          <w:rFonts w:hint="eastAsia" w:ascii="黑体" w:hAnsi="宋体" w:eastAsia="黑体"/>
          <w:bCs/>
          <w:sz w:val="30"/>
          <w:szCs w:val="30"/>
        </w:rPr>
        <w:t xml:space="preserve">中标单位</w:t>
      </w:r>
      <w:r>
        <w:rPr>
          <w:rFonts w:hint="eastAsia" w:ascii="黑体" w:hAnsi="宋体" w:eastAsia="黑体"/>
          <w:bCs/>
          <w:sz w:val="30"/>
          <w:szCs w:val="30"/>
        </w:rPr>
      </w:r>
      <w:r/>
    </w:p>
    <w:p>
      <w:pPr>
        <w:pStyle w:val="65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rPr>
          <w:rFonts w:hint="eastAsia" w:ascii="宋体" w:hAnsi="宋体"/>
          <w:bCs/>
          <w:sz w:val="24"/>
          <w:szCs w:val="21"/>
        </w:rPr>
      </w:r>
      <w:r/>
    </w:p>
    <w:p>
      <w:pPr>
        <w:pStyle w:val="653"/>
        <w:ind w:firstLine="480"/>
        <w:spacing w:line="480" w:lineRule="exact"/>
        <w:rPr>
          <w:rFonts w:hint="eastAsia" w:ascii="宋体" w:hAnsi="宋体"/>
          <w:sz w:val="24"/>
          <w:szCs w:val="24"/>
        </w:rPr>
      </w:pPr>
      <w:r>
        <w:rPr>
          <w:rFonts w:hint="eastAsia" w:ascii="宋体" w:hAnsi="宋体"/>
          <w:sz w:val="24"/>
          <w:szCs w:val="24"/>
        </w:rPr>
        <w:t xml:space="preserve">28.2 采购人应根据评委会推荐的中标候选人确定中标人。</w:t>
      </w:r>
      <w:r>
        <w:rPr>
          <w:rFonts w:hint="eastAsia" w:ascii="宋体" w:hAnsi="宋体"/>
          <w:sz w:val="24"/>
          <w:szCs w:val="24"/>
        </w:rPr>
      </w:r>
      <w:r/>
    </w:p>
    <w:p>
      <w:pPr>
        <w:pStyle w:val="653"/>
        <w:ind w:firstLine="480"/>
        <w:spacing w:line="480" w:lineRule="exact"/>
        <w:rPr>
          <w:rFonts w:hint="eastAsia" w:ascii="宋体" w:hAnsi="宋体"/>
          <w:sz w:val="24"/>
          <w:szCs w:val="24"/>
        </w:rPr>
      </w:pPr>
      <w:r>
        <w:rPr>
          <w:rFonts w:hint="eastAsia" w:ascii="宋体" w:hAnsi="宋体"/>
          <w:sz w:val="24"/>
          <w:szCs w:val="24"/>
        </w:rPr>
        <w:t xml:space="preserve">28.3 采购人将在中国政府采购网”、“江苏政府采购网”、“盐城市政府采购网”</w:t>
      </w:r>
      <w:r>
        <w:rPr>
          <w:rFonts w:hint="eastAsia" w:ascii="宋体" w:hAnsi="宋体"/>
          <w:sz w:val="24"/>
          <w:szCs w:val="24"/>
          <w:lang w:eastAsia="zh-CN"/>
        </w:rPr>
        <w:t xml:space="preserve">、“</w:t>
      </w:r>
      <w:r>
        <w:rPr>
          <w:rFonts w:hint="eastAsia" w:ascii="宋体" w:hAnsi="宋体"/>
          <w:sz w:val="24"/>
          <w:szCs w:val="24"/>
          <w:lang w:val="en-US" w:eastAsia="zh-CN"/>
        </w:rPr>
        <w:t xml:space="preserve">阜宁县公共资源电子化服务平台“</w:t>
      </w:r>
      <w:r>
        <w:rPr>
          <w:rFonts w:hint="eastAsia" w:ascii="宋体" w:hAnsi="宋体"/>
          <w:sz w:val="24"/>
          <w:szCs w:val="24"/>
        </w:rPr>
        <w:t xml:space="preserve">发布中标公告，公告期限为1个工作日。</w:t>
      </w:r>
      <w:r>
        <w:rPr>
          <w:rFonts w:hint="eastAsia" w:ascii="宋体" w:hAnsi="宋体"/>
          <w:sz w:val="24"/>
          <w:szCs w:val="24"/>
        </w:rPr>
      </w:r>
      <w:r/>
    </w:p>
    <w:p>
      <w:pPr>
        <w:pStyle w:val="653"/>
        <w:ind w:firstLine="480"/>
        <w:spacing w:line="480" w:lineRule="exact"/>
        <w:rPr>
          <w:rFonts w:hint="eastAsia" w:ascii="宋体" w:hAnsi="宋体"/>
          <w:sz w:val="24"/>
          <w:szCs w:val="24"/>
        </w:rPr>
      </w:pPr>
      <w:r>
        <w:rPr>
          <w:rFonts w:hint="eastAsia" w:ascii="宋体" w:hAnsi="宋体"/>
          <w:sz w:val="24"/>
          <w:szCs w:val="24"/>
        </w:rPr>
        <w:t xml:space="preserve">28.4  若有充分证据证明，中标人出现下列情况之一的，一经查实，将被取消中标资格：</w:t>
      </w:r>
      <w:r>
        <w:rPr>
          <w:rFonts w:hint="eastAsia" w:ascii="宋体" w:hAnsi="宋体"/>
          <w:sz w:val="24"/>
          <w:szCs w:val="24"/>
        </w:rPr>
      </w:r>
      <w:r/>
    </w:p>
    <w:p>
      <w:pPr>
        <w:pStyle w:val="65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rPr>
          <w:rFonts w:hint="eastAsia" w:ascii="宋体" w:hAnsi="宋体"/>
          <w:sz w:val="24"/>
          <w:szCs w:val="24"/>
        </w:rPr>
      </w:r>
      <w:r/>
    </w:p>
    <w:p>
      <w:pPr>
        <w:pStyle w:val="65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.4.2向采购人、采购中心行贿或者提供其他不正当利益的。</w:t>
      </w:r>
      <w:r>
        <w:rPr>
          <w:rFonts w:hint="eastAsia" w:ascii="宋体" w:hAnsi="宋体"/>
          <w:sz w:val="24"/>
          <w:szCs w:val="24"/>
        </w:rPr>
      </w:r>
      <w:r/>
    </w:p>
    <w:p>
      <w:pPr>
        <w:pStyle w:val="65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rPr>
          <w:rFonts w:hint="eastAsia" w:ascii="宋体" w:hAnsi="宋体"/>
          <w:sz w:val="24"/>
          <w:szCs w:val="24"/>
        </w:rPr>
      </w:r>
      <w:r/>
    </w:p>
    <w:p>
      <w:pPr>
        <w:pStyle w:val="65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rPr>
          <w:rFonts w:hint="eastAsia" w:ascii="宋体" w:hAnsi="宋体"/>
          <w:sz w:val="24"/>
          <w:szCs w:val="24"/>
        </w:rPr>
      </w:r>
      <w:r/>
    </w:p>
    <w:p>
      <w:pPr>
        <w:pStyle w:val="65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rPr>
          <w:rFonts w:hint="eastAsia" w:ascii="宋体" w:hAnsi="宋体"/>
          <w:sz w:val="24"/>
          <w:szCs w:val="24"/>
        </w:rPr>
      </w:r>
      <w:r/>
    </w:p>
    <w:p>
      <w:pPr>
        <w:pStyle w:val="653"/>
        <w:ind w:firstLine="480"/>
        <w:spacing w:line="480" w:lineRule="exact"/>
        <w:rPr>
          <w:rFonts w:ascii="宋体" w:hAnsi="宋体"/>
          <w:sz w:val="24"/>
          <w:szCs w:val="24"/>
        </w:rPr>
      </w:pPr>
      <w:r/>
      <w:bookmarkStart w:id="151"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szCs w:val="21"/>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65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653"/>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1"/>
      <w:r>
        <w:rPr>
          <w:rFonts w:hint="eastAsia" w:ascii="黑体" w:hAnsi="宋体" w:eastAsia="黑体"/>
          <w:bCs/>
          <w:sz w:val="30"/>
          <w:szCs w:val="30"/>
        </w:rPr>
      </w:r>
      <w:r/>
    </w:p>
    <w:p>
      <w:pPr>
        <w:pStyle w:val="653"/>
        <w:ind w:firstLine="480"/>
        <w:spacing w:line="48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674"/>
        <w:ind w:firstLine="480"/>
        <w:jc w:val="both"/>
        <w:spacing w:before="0" w:beforeAutospacing="0" w:after="0" w:afterAutospacing="0" w:line="480" w:lineRule="exact"/>
        <w:rPr>
          <w:rFonts w:hint="eastAsia" w:ascii="宋体" w:hAnsi="宋体" w:eastAsia="宋体" w:cs="宋体"/>
          <w:szCs w:val="24"/>
        </w:rPr>
      </w:pPr>
      <w:r>
        <w:rPr>
          <w:rFonts w:hint="eastAsia" w:ascii="宋体" w:hAnsi="宋体" w:eastAsia="宋体" w:cs="宋体"/>
          <w:szCs w:val="24"/>
        </w:rPr>
        <w:t xml:space="preserve">29.2供应商认为采购文件、采购过程和中标结果使自己的权益受到损害的，可以在知道或应知其权益受到损害之日起七个工作日内，</w:t>
      </w:r>
      <w:r>
        <w:rPr>
          <w:rFonts w:hint="eastAsia" w:ascii="宋体" w:hAnsi="宋体" w:eastAsia="宋体" w:cs="宋体"/>
          <w:color w:val="000000"/>
        </w:rPr>
        <w:t xml:space="preserve">以书面形式根据下述29.4条款的规定向采购人或采购人提出质疑。上述应知其权益受到损害之日，是指：</w:t>
      </w:r>
      <w:r>
        <w:rPr>
          <w:rFonts w:hint="eastAsia" w:ascii="宋体" w:hAnsi="宋体" w:eastAsia="宋体" w:cs="宋体"/>
          <w:szCs w:val="24"/>
        </w:rPr>
      </w:r>
      <w:r/>
    </w:p>
    <w:p>
      <w:pPr>
        <w:pStyle w:val="653"/>
        <w:ind w:firstLine="480"/>
        <w:spacing w:line="480" w:lineRule="exact"/>
        <w:rPr>
          <w:rFonts w:hint="eastAsia"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对可以质疑的招标文件提出质疑的，为收到招标文件之日或者招标文件公告期限届满之日；</w:t>
      </w:r>
      <w:r>
        <w:rPr>
          <w:rFonts w:hint="eastAsia" w:ascii="宋体" w:hAnsi="宋体" w:cs="宋体"/>
          <w:sz w:val="24"/>
          <w:szCs w:val="24"/>
        </w:rPr>
      </w:r>
      <w:r/>
    </w:p>
    <w:p>
      <w:pPr>
        <w:pStyle w:val="653"/>
        <w:ind w:firstLine="480"/>
        <w:spacing w:line="480" w:lineRule="exact"/>
        <w:rPr>
          <w:rFonts w:hint="eastAsia" w:ascii="宋体" w:hAnsi="宋体" w:cs="宋体"/>
          <w:sz w:val="24"/>
          <w:szCs w:val="24"/>
        </w:rPr>
      </w:pP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rPr>
          <w:rFonts w:hint="eastAsia" w:ascii="宋体" w:hAnsi="宋体" w:cs="宋体"/>
          <w:sz w:val="24"/>
          <w:szCs w:val="24"/>
        </w:rPr>
      </w:r>
      <w:r/>
    </w:p>
    <w:p>
      <w:pPr>
        <w:pStyle w:val="653"/>
        <w:ind w:firstLine="480"/>
        <w:spacing w:line="480" w:lineRule="exact"/>
        <w:rPr>
          <w:rFonts w:hint="eastAsia" w:ascii="宋体" w:hAnsi="宋体" w:cs="宋体"/>
          <w:sz w:val="24"/>
          <w:szCs w:val="24"/>
        </w:rPr>
      </w:pPr>
      <w:r>
        <w:rPr>
          <w:rFonts w:hint="eastAsia" w:ascii="宋体" w:hAnsi="宋体" w:cs="宋体"/>
          <w:sz w:val="24"/>
          <w:szCs w:val="24"/>
        </w:rPr>
        <w:t xml:space="preserve">29.2.3</w:t>
      </w:r>
      <w:r>
        <w:rPr>
          <w:rFonts w:hint="eastAsia" w:ascii="宋体" w:hAnsi="宋体" w:cs="宋体"/>
          <w:sz w:val="24"/>
          <w:szCs w:val="24"/>
        </w:rPr>
        <w:t xml:space="preserve">对中标结果提出质疑的，为中标结果公告期限届满之日。</w:t>
      </w:r>
      <w:r>
        <w:rPr>
          <w:rFonts w:hint="eastAsia" w:ascii="宋体" w:hAnsi="宋体" w:cs="宋体"/>
          <w:sz w:val="24"/>
          <w:szCs w:val="24"/>
        </w:rPr>
      </w:r>
      <w:r/>
    </w:p>
    <w:p>
      <w:pPr>
        <w:pStyle w:val="674"/>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hint="eastAsia" w:ascii="宋体" w:hAnsi="宋体" w:eastAsia="宋体" w:cs="宋体"/>
        </w:rPr>
      </w:r>
      <w:r/>
    </w:p>
    <w:p>
      <w:pPr>
        <w:pStyle w:val="674"/>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rPr>
      </w:r>
      <w:r/>
    </w:p>
    <w:p>
      <w:pPr>
        <w:pStyle w:val="674"/>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rPr>
      </w:r>
      <w:r/>
    </w:p>
    <w:p>
      <w:pPr>
        <w:pStyle w:val="674"/>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采购人及采购代理机构只接收以纸质原件形式送达的质疑,采购人和采购代理机构不接受未填写快递运单的快件。</w:t>
      </w:r>
      <w:r>
        <w:rPr>
          <w:rFonts w:hint="eastAsia" w:ascii="宋体" w:hAnsi="宋体" w:eastAsia="宋体" w:cs="宋体"/>
          <w:color w:val="000000"/>
        </w:rPr>
      </w:r>
      <w:r/>
    </w:p>
    <w:p>
      <w:pPr>
        <w:pStyle w:val="674"/>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 以下情形的质疑不予受理</w:t>
      </w:r>
      <w:r>
        <w:rPr>
          <w:rFonts w:hint="eastAsia" w:ascii="宋体" w:hAnsi="宋体" w:eastAsia="宋体" w:cs="宋体"/>
        </w:rPr>
      </w:r>
      <w:r/>
    </w:p>
    <w:p>
      <w:pPr>
        <w:pStyle w:val="674"/>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rPr>
          <w:rFonts w:hint="eastAsia" w:ascii="宋体" w:hAnsi="宋体" w:eastAsia="宋体" w:cs="宋体"/>
        </w:rPr>
      </w:r>
      <w:r/>
    </w:p>
    <w:p>
      <w:pPr>
        <w:pStyle w:val="674"/>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rPr>
          <w:rFonts w:hint="eastAsia" w:ascii="宋体" w:hAnsi="宋体" w:eastAsia="宋体" w:cs="宋体"/>
        </w:rPr>
      </w:r>
      <w:r/>
    </w:p>
    <w:p>
      <w:pPr>
        <w:pStyle w:val="674"/>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rPr>
          <w:rFonts w:hint="eastAsia" w:ascii="宋体" w:hAnsi="宋体" w:eastAsia="宋体" w:cs="宋体"/>
        </w:rPr>
      </w:r>
      <w:r/>
    </w:p>
    <w:p>
      <w:pPr>
        <w:pStyle w:val="674"/>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rPr>
          <w:rFonts w:hint="eastAsia" w:ascii="宋体" w:hAnsi="宋体" w:eastAsia="宋体" w:cs="宋体"/>
        </w:rPr>
      </w:r>
      <w:r/>
    </w:p>
    <w:p>
      <w:pPr>
        <w:pStyle w:val="674"/>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rPr>
          <w:rFonts w:hint="eastAsia" w:ascii="宋体" w:hAnsi="宋体" w:eastAsia="宋体" w:cs="宋体"/>
        </w:rPr>
      </w:r>
      <w:r/>
    </w:p>
    <w:p>
      <w:pPr>
        <w:pStyle w:val="674"/>
        <w:ind w:firstLine="468"/>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rPr>
      </w:r>
      <w:r/>
    </w:p>
    <w:p>
      <w:pPr>
        <w:pStyle w:val="653"/>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653"/>
        <w:ind w:firstLine="600"/>
        <w:spacing w:line="480" w:lineRule="exact"/>
        <w:rPr>
          <w:rFonts w:hint="eastAsia" w:ascii="宋体" w:hAnsi="宋体"/>
          <w:color w:val="000000"/>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w:t>
      </w:r>
      <w:r>
        <w:rPr>
          <w:rFonts w:hint="eastAsia" w:ascii="宋体" w:hAnsi="宋体"/>
          <w:color w:val="000000"/>
          <w:sz w:val="24"/>
          <w:szCs w:val="24"/>
        </w:rPr>
        <w:t xml:space="preserve">供下载中标通知书服务,因未及时下载而造成的不利后果由中标人自行承担。</w:t>
      </w:r>
      <w:r>
        <w:rPr>
          <w:rFonts w:hint="eastAsia" w:ascii="宋体" w:hAnsi="宋体"/>
          <w:color w:val="000000"/>
          <w:sz w:val="24"/>
          <w:szCs w:val="24"/>
        </w:rPr>
      </w:r>
      <w:r/>
    </w:p>
    <w:p>
      <w:pPr>
        <w:pStyle w:val="6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653"/>
        <w:keepLines/>
        <w:keepNext/>
        <w:spacing w:before="156" w:after="156" w:line="360" w:lineRule="auto"/>
        <w:rPr>
          <w:rFonts w:hint="eastAsia"/>
          <w:b/>
          <w:bCs/>
          <w:color w:val="000000"/>
          <w:sz w:val="32"/>
          <w:szCs w:val="32"/>
        </w:rPr>
        <w:outlineLvl w:val="2"/>
      </w:pPr>
      <w:r/>
      <w:bookmarkStart w:id="152" w:name="_Toc120614220"/>
      <w:r/>
      <w:bookmarkStart w:id="153" w:name="_Toc20823308"/>
      <w:r/>
      <w:bookmarkStart w:id="154" w:name="_Toc16938552"/>
      <w:r/>
      <w:bookmarkStart w:id="155" w:name="_Toc513029236"/>
      <w:r>
        <w:rPr>
          <w:rFonts w:hint="eastAsia"/>
          <w:b/>
          <w:bCs/>
          <w:color w:val="000000"/>
          <w:sz w:val="32"/>
          <w:szCs w:val="32"/>
        </w:rPr>
        <w:t xml:space="preserve">七、授予合同</w:t>
      </w:r>
      <w:bookmarkEnd w:id="152"/>
      <w:r>
        <w:rPr>
          <w:rFonts w:hint="eastAsia"/>
          <w:b/>
          <w:bCs/>
          <w:color w:val="000000"/>
          <w:sz w:val="32"/>
          <w:szCs w:val="32"/>
        </w:rPr>
      </w:r>
      <w:r/>
    </w:p>
    <w:p>
      <w:pPr>
        <w:pStyle w:val="653"/>
        <w:ind w:firstLine="600"/>
        <w:keepLines/>
        <w:keepNext/>
        <w:rPr>
          <w:rFonts w:hint="eastAsia" w:ascii="黑体" w:hAnsi="宋体" w:eastAsia="黑体"/>
          <w:bCs/>
          <w:color w:val="000000"/>
          <w:sz w:val="30"/>
          <w:szCs w:val="30"/>
        </w:rPr>
        <w:outlineLvl w:val="3"/>
      </w:pPr>
      <w:r/>
      <w:bookmarkEnd w:id="153"/>
      <w:r/>
      <w:bookmarkEnd w:id="154"/>
      <w:r/>
      <w:bookmarkEnd w:id="155"/>
      <w:r/>
      <w:bookmarkStart w:id="156" w:name="_Toc20823309"/>
      <w:r/>
      <w:bookmarkStart w:id="157" w:name="_Toc513029237"/>
      <w:r/>
      <w:bookmarkStart w:id="158"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653"/>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.l中标人应当在中标通知书发出之日起30日内，按照招标文件确定的事项与采购人签订政府采购合同。</w:t>
      </w:r>
      <w:r>
        <w:rPr>
          <w:rFonts w:hint="eastAsia" w:ascii="宋体" w:hAnsi="宋体"/>
          <w:color w:val="000000"/>
          <w:sz w:val="24"/>
          <w:szCs w:val="24"/>
        </w:rPr>
      </w:r>
      <w:r/>
    </w:p>
    <w:p>
      <w:pPr>
        <w:pStyle w:val="6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65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653"/>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65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674"/>
        <w:ind w:firstLine="600"/>
        <w:jc w:val="both"/>
        <w:spacing w:beforeAutospacing="0" w:afterAutospacing="0"/>
        <w:rPr>
          <w:rFonts w:ascii="黑体" w:hAnsi="宋体" w:eastAsia="黑体" w:cs="黑体"/>
          <w:sz w:val="30"/>
          <w:szCs w:val="30"/>
        </w:rPr>
      </w:pPr>
      <w:r/>
      <w:bookmarkEnd w:id="156"/>
      <w:r/>
      <w:bookmarkEnd w:id="157"/>
      <w:r/>
      <w:bookmarkEnd w:id="158"/>
      <w:r>
        <w:rPr>
          <w:rFonts w:hint="eastAsia" w:ascii="黑体" w:hAnsi="宋体" w:eastAsia="黑体" w:cs="黑体"/>
          <w:sz w:val="30"/>
          <w:szCs w:val="30"/>
        </w:rPr>
        <w:t xml:space="preserve">33.政府采购政策功能落实</w:t>
      </w:r>
      <w:r>
        <w:rPr>
          <w:rFonts w:ascii="黑体" w:hAnsi="宋体" w:eastAsia="黑体" w:cs="黑体"/>
          <w:sz w:val="30"/>
          <w:szCs w:val="30"/>
        </w:rPr>
      </w:r>
      <w:r/>
    </w:p>
    <w:p>
      <w:pPr>
        <w:pStyle w:val="674"/>
        <w:ind w:firstLine="600"/>
        <w:jc w:val="both"/>
        <w:keepLines/>
        <w:keepNext/>
        <w:spacing w:before="0" w:beforeAutospacing="0" w:after="0" w:afterAutospacing="0" w:line="480" w:lineRule="exact"/>
      </w:pPr>
      <w:r>
        <w:rPr>
          <w:rFonts w:hint="eastAsia" w:ascii="黑体" w:hAnsi="宋体" w:eastAsia="黑体" w:cs="黑体"/>
          <w:sz w:val="30"/>
          <w:szCs w:val="30"/>
        </w:rPr>
        <w:t xml:space="preserve">33.1政府采购线上合同信用融资政策</w:t>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ascii="宋体" w:hAnsi="宋体" w:eastAsia="宋体" w:cs="宋体"/>
        </w:rPr>
      </w:r>
      <w:r/>
    </w:p>
    <w:p>
      <w:pPr>
        <w:pStyle w:val="65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33.2进口产品</w:t>
      </w:r>
      <w:r>
        <w:rPr>
          <w:rFonts w:ascii="黑体" w:hAnsi="宋体" w:eastAsia="黑体" w:cs="黑体"/>
          <w:sz w:val="30"/>
          <w:szCs w:val="30"/>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rPr>
      </w:r>
      <w:r/>
    </w:p>
    <w:p>
      <w:pPr>
        <w:pStyle w:val="65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33.3中小企业、监狱企业及残疾人福利性单位</w:t>
      </w:r>
      <w:r>
        <w:rPr>
          <w:rFonts w:ascii="黑体" w:hAnsi="宋体" w:eastAsia="黑体" w:cs="黑体"/>
          <w:sz w:val="30"/>
          <w:szCs w:val="30"/>
        </w:rPr>
      </w:r>
      <w:r/>
    </w:p>
    <w:p>
      <w:pPr>
        <w:pStyle w:val="653"/>
        <w:ind w:firstLine="480"/>
        <w:spacing w:line="480" w:lineRule="exact"/>
        <w:rPr>
          <w:rFonts w:ascii="宋体" w:hAnsi="宋体"/>
          <w:sz w:val="24"/>
        </w:rPr>
      </w:pPr>
      <w:r>
        <w:rPr>
          <w:rFonts w:hint="eastAsia" w:ascii="宋体" w:hAnsi="宋体"/>
          <w:sz w:val="24"/>
        </w:rPr>
        <w:t xml:space="preserve">33.3.1</w:t>
      </w:r>
      <w:r>
        <w:rPr>
          <w:rFonts w:ascii="宋体" w:hAnsi="宋体"/>
          <w:sz w:val="24"/>
        </w:rPr>
        <w:t xml:space="preserve">中小企业定义：</w:t>
      </w:r>
      <w:r>
        <w:rPr>
          <w:rFonts w:ascii="宋体" w:hAnsi="宋体"/>
          <w:sz w:val="24"/>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33.3.7本项目是否专门面向中小企业预留采购份额见第一章《投标邀请》。</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rPr>
          <w:rFonts w:ascii="宋体" w:hAnsi="宋体" w:eastAsia="宋体" w:cs="宋体"/>
        </w:rPr>
      </w:r>
      <w:r/>
    </w:p>
    <w:p>
      <w:pPr>
        <w:pStyle w:val="674"/>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rPr>
          <w:rFonts w:ascii="宋体" w:hAnsi="宋体" w:eastAsia="宋体" w:cs="宋体"/>
        </w:rPr>
      </w:r>
      <w:r/>
    </w:p>
    <w:p>
      <w:pPr>
        <w:pStyle w:val="65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33.4政府采购节能产品、环境标志产品</w:t>
      </w:r>
      <w:r>
        <w:rPr>
          <w:rFonts w:ascii="黑体" w:hAnsi="宋体" w:eastAsia="黑体" w:cs="黑体"/>
          <w:sz w:val="30"/>
          <w:szCs w:val="30"/>
        </w:rPr>
      </w:r>
      <w:r/>
    </w:p>
    <w:p>
      <w:pPr>
        <w:pStyle w:val="653"/>
        <w:ind w:firstLine="480"/>
        <w:spacing w:line="480" w:lineRule="exact"/>
        <w:rPr>
          <w:rFonts w:ascii="宋体" w:hAnsi="宋体" w:cs="宋体"/>
          <w:sz w:val="24"/>
        </w:rPr>
      </w:pPr>
      <w:r>
        <w:rPr>
          <w:rFonts w:hint="eastAsia" w:ascii="宋体" w:hAnsi="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w:t>
      </w:r>
      <w:r>
        <w:rPr>
          <w:rFonts w:hint="eastAsia" w:ascii="宋体" w:hAnsi="宋体" w:cs="宋体"/>
          <w:color w:val="000000"/>
          <w:sz w:val="24"/>
        </w:rPr>
        <w:t xml:space="preserve">响应文件截止时已正式公布的最近一期信息为准，</w:t>
      </w:r>
      <w:r>
        <w:rPr>
          <w:rFonts w:hint="eastAsia" w:ascii="宋体" w:hAnsi="宋体" w:cs="宋体"/>
          <w:b/>
          <w:i/>
          <w:color w:val="000000"/>
          <w:sz w:val="24"/>
        </w:rPr>
        <w:t xml:space="preserve">如属政府强制采购产品未提供认证证书的或认证证书提供不全的将视为未实质性响应采购要求</w:t>
      </w:r>
      <w:r>
        <w:rPr>
          <w:rFonts w:hint="eastAsia" w:ascii="宋体" w:hAnsi="宋体" w:cs="宋体"/>
          <w:i/>
          <w:color w:val="000000"/>
          <w:sz w:val="24"/>
        </w:rPr>
        <w:t xml:space="preserve">。</w:t>
      </w:r>
      <w:r>
        <w:rPr>
          <w:rFonts w:hint="eastAsia" w:ascii="宋体" w:hAnsi="宋体" w:cs="宋体"/>
          <w:color w:val="000000"/>
          <w:sz w:val="24"/>
        </w:rPr>
        <w:t xml:space="preserve">其他条件相同情况下，应当优先采购节能产品、环境标志产品。</w:t>
      </w:r>
      <w:r>
        <w:rPr>
          <w:rFonts w:ascii="宋体" w:hAnsi="宋体" w:cs="宋体"/>
          <w:sz w:val="24"/>
        </w:rPr>
      </w:r>
      <w:r/>
    </w:p>
    <w:p>
      <w:pPr>
        <w:pStyle w:val="653"/>
        <w:ind w:firstLine="480"/>
        <w:spacing w:line="480" w:lineRule="exact"/>
        <w:rPr>
          <w:rFonts w:ascii="宋体" w:hAnsi="宋体" w:cs="宋体"/>
          <w:sz w:val="24"/>
        </w:rPr>
      </w:pPr>
      <w:r>
        <w:rPr>
          <w:rFonts w:hint="eastAsia" w:ascii="宋体" w:hAnsi="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65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33.5绿色包装</w:t>
      </w:r>
      <w:r>
        <w:rPr>
          <w:rFonts w:ascii="黑体" w:hAnsi="宋体" w:eastAsia="黑体" w:cs="黑体"/>
          <w:sz w:val="30"/>
          <w:szCs w:val="30"/>
        </w:rPr>
      </w:r>
      <w:r/>
    </w:p>
    <w:p>
      <w:pPr>
        <w:pStyle w:val="653"/>
        <w:ind w:firstLine="480"/>
        <w:spacing w:line="48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65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33.6政府采购创新产品</w:t>
      </w:r>
      <w:r>
        <w:rPr>
          <w:rFonts w:ascii="黑体" w:hAnsi="宋体" w:eastAsia="黑体" w:cs="黑体"/>
          <w:sz w:val="30"/>
          <w:szCs w:val="30"/>
        </w:rPr>
      </w:r>
      <w:r/>
    </w:p>
    <w:p>
      <w:pPr>
        <w:pStyle w:val="653"/>
        <w:ind w:firstLine="478"/>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color w:val="000000"/>
          <w:sz w:val="24"/>
        </w:rPr>
        <w:t xml:space="preserve">。</w:t>
      </w:r>
      <w:r>
        <w:rPr>
          <w:rFonts w:ascii="宋体" w:hAnsi="宋体" w:cs="宋体"/>
          <w:color w:val="000000"/>
          <w:sz w:val="24"/>
        </w:rPr>
      </w:r>
      <w:r/>
    </w:p>
    <w:p>
      <w:pPr>
        <w:pStyle w:val="65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33.7绿色数据中心政策 </w:t>
      </w:r>
      <w:r>
        <w:rPr>
          <w:rFonts w:ascii="黑体" w:hAnsi="宋体" w:eastAsia="黑体" w:cs="黑体"/>
          <w:sz w:val="30"/>
          <w:szCs w:val="30"/>
        </w:rPr>
      </w:r>
      <w:r/>
    </w:p>
    <w:p>
      <w:pPr>
        <w:pStyle w:val="653"/>
        <w:ind w:firstLine="480"/>
        <w:spacing w:line="48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65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w:t>
      </w:r>
      <w:r>
        <w:rPr>
          <w:rFonts w:hint="eastAsia" w:ascii="黑体" w:hAnsi="宋体" w:eastAsia="黑体" w:cs="黑体"/>
          <w:sz w:val="30"/>
          <w:szCs w:val="30"/>
          <w:lang w:val="en-US" w:eastAsia="zh-CN"/>
        </w:rPr>
        <w:t xml:space="preserve">4</w:t>
      </w:r>
      <w:r>
        <w:rPr>
          <w:rFonts w:hint="eastAsia" w:ascii="黑体" w:hAnsi="宋体" w:eastAsia="黑体" w:cs="黑体"/>
          <w:sz w:val="30"/>
          <w:szCs w:val="30"/>
        </w:rPr>
        <w:t xml:space="preserve">履约保证金政策</w:t>
      </w:r>
      <w:r>
        <w:rPr>
          <w:rFonts w:ascii="黑体" w:hAnsi="宋体" w:eastAsia="黑体" w:cs="黑体"/>
          <w:sz w:val="30"/>
          <w:szCs w:val="30"/>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34.1</w:t>
      </w:r>
      <w:r>
        <w:rPr>
          <w:rFonts w:hint="eastAsia" w:ascii="宋体" w:hAnsi="宋体"/>
          <w:sz w:val="24"/>
        </w:rPr>
        <w:t xml:space="preserve">履约保证金缴纳:</w:t>
      </w:r>
      <w:r>
        <w:rPr>
          <w:rFonts w:ascii="宋体" w:hAnsi="宋体"/>
          <w:sz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34.2.1</w:t>
      </w:r>
      <w:r>
        <w:rPr>
          <w:rFonts w:hint="eastAsia" w:ascii="宋体" w:hAnsi="宋体" w:eastAsia="宋体" w:cs="宋体"/>
          <w:sz w:val="24"/>
          <w:szCs w:val="24"/>
        </w:rPr>
        <w:t xml:space="preserve">本项目履约保证金按中标（合同）价的5%执行，在签订合同前将履约保证金以转帐、电汇或银行汇票等形式从乙方的帐户转至下列账户，</w:t>
      </w:r>
      <w:r>
        <w:rPr>
          <w:rFonts w:hint="eastAsia" w:ascii="宋体" w:hAnsi="宋体" w:eastAsia="宋体" w:cs="宋体"/>
          <w:b/>
          <w:bCs/>
          <w:color w:val="000000"/>
          <w:sz w:val="24"/>
          <w:szCs w:val="24"/>
        </w:rPr>
        <w:t xml:space="preserve">收款单位名称：</w:t>
      </w:r>
      <w:r>
        <w:rPr>
          <w:rFonts w:hint="eastAsia" w:ascii="宋体" w:hAnsi="宋体" w:eastAsia="宋体" w:cs="宋体"/>
          <w:b/>
          <w:bCs/>
          <w:color w:val="000000"/>
          <w:sz w:val="24"/>
          <w:szCs w:val="24"/>
          <w:highlight w:val="none"/>
          <w:u w:val="single"/>
          <w:lang w:eastAsia="zh-CN"/>
        </w:rPr>
        <w:t xml:space="preserve">阜宁县</w:t>
      </w:r>
      <w:r>
        <w:rPr>
          <w:rFonts w:hint="eastAsia" w:ascii="宋体" w:hAnsi="宋体" w:eastAsia="宋体" w:cs="宋体"/>
          <w:b/>
          <w:bCs/>
          <w:color w:val="000000"/>
          <w:sz w:val="24"/>
          <w:szCs w:val="24"/>
          <w:highlight w:val="none"/>
          <w:u w:val="single"/>
          <w:lang w:val="en-US" w:eastAsia="zh-CN"/>
        </w:rPr>
        <w:t xml:space="preserve">财政局</w:t>
      </w:r>
      <w:r>
        <w:rPr>
          <w:rFonts w:hint="eastAsia" w:ascii="宋体" w:hAnsi="宋体" w:eastAsia="宋体" w:cs="宋体"/>
          <w:b/>
          <w:bCs/>
          <w:color w:val="000000"/>
          <w:sz w:val="24"/>
          <w:szCs w:val="24"/>
        </w:rPr>
        <w:t xml:space="preserve">，开户银行：</w:t>
      </w:r>
      <w:r>
        <w:rPr>
          <w:rFonts w:hint="eastAsia" w:ascii="宋体" w:hAnsi="宋体" w:eastAsia="宋体" w:cs="宋体"/>
          <w:b/>
          <w:bCs/>
          <w:color w:val="000000"/>
          <w:sz w:val="24"/>
          <w:szCs w:val="24"/>
          <w:highlight w:val="none"/>
          <w:u w:val="single"/>
          <w:lang w:val="en-US" w:eastAsia="zh-CN"/>
        </w:rPr>
        <w:t xml:space="preserve">阜宁县邮政银行南城区支行 </w:t>
      </w:r>
      <w:r>
        <w:rPr>
          <w:rFonts w:hint="eastAsia" w:ascii="宋体" w:hAnsi="宋体" w:eastAsia="宋体" w:cs="宋体"/>
          <w:b/>
          <w:bCs/>
          <w:color w:val="000000"/>
          <w:sz w:val="24"/>
          <w:szCs w:val="24"/>
          <w:highlight w:val="none"/>
          <w:u w:val="single"/>
        </w:rPr>
        <w:t xml:space="preserve">；帐号：</w:t>
      </w:r>
      <w:r>
        <w:rPr>
          <w:rFonts w:hint="eastAsia" w:ascii="宋体" w:hAnsi="宋体" w:eastAsia="宋体" w:cs="宋体"/>
          <w:b/>
          <w:bCs/>
          <w:color w:val="000000"/>
          <w:sz w:val="24"/>
          <w:szCs w:val="24"/>
          <w:highlight w:val="none"/>
          <w:u w:val="single"/>
          <w:lang w:val="en-US" w:eastAsia="zh-CN"/>
        </w:rPr>
        <w:t xml:space="preserve">10019311545001888890006。</w:t>
      </w:r>
      <w:r>
        <w:rPr>
          <w:rFonts w:hint="eastAsia" w:ascii="宋体" w:hAnsi="宋体" w:eastAsia="宋体" w:cs="宋体"/>
          <w:color w:val="0000ff"/>
          <w:sz w:val="24"/>
          <w:szCs w:val="24"/>
        </w:rPr>
        <w:t xml:space="preserve"> </w:t>
      </w:r>
      <w:r>
        <w:rPr>
          <w:rFonts w:hint="eastAsia" w:ascii="宋体" w:hAnsi="宋体" w:eastAsia="宋体" w:cs="宋体"/>
          <w:color w:val="000000"/>
          <w:sz w:val="24"/>
          <w:szCs w:val="24"/>
        </w:rPr>
        <w:t xml:space="preserve">乙方可以采用保函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4"/>
          <w:szCs w:val="24"/>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34.2.2</w:t>
      </w:r>
      <w:r>
        <w:rPr>
          <w:rFonts w:hint="eastAsia" w:ascii="宋体" w:hAnsi="宋体"/>
          <w:sz w:val="24"/>
        </w:rPr>
        <w:t xml:space="preserve">依据盐财购〔2021〕19号文件规定，乙方具有AA评级及以上（或80分及以上）信用等级的且信用报告通过信用管理部门备案并通过“信用盐城网”可查实或信用报告概述页等内容通过“信用盐城网”可查实（需向</w:t>
      </w:r>
      <w:r>
        <w:rPr>
          <w:rFonts w:hint="eastAsia" w:ascii="宋体" w:hAnsi="宋体" w:eastAsia="宋体"/>
          <w:sz w:val="24"/>
          <w:lang w:val="en-US" w:eastAsia="zh-CN"/>
        </w:rPr>
        <w:t xml:space="preserve">甲方</w:t>
      </w:r>
      <w:r>
        <w:rPr>
          <w:rFonts w:hint="eastAsia" w:ascii="宋体" w:hAnsi="宋体"/>
          <w:sz w:val="24"/>
        </w:rPr>
        <w:t xml:space="preserve">提供第三方信用报告复印件</w:t>
      </w:r>
      <w:r>
        <w:rPr>
          <w:rFonts w:hint="eastAsia" w:ascii="宋体" w:hAnsi="宋体" w:eastAsia="宋体"/>
          <w:sz w:val="24"/>
          <w:lang w:val="en-US" w:eastAsia="zh-CN"/>
        </w:rPr>
        <w:t xml:space="preserve">加盖公章</w:t>
      </w:r>
      <w:r>
        <w:rPr>
          <w:rFonts w:hint="eastAsia" w:ascii="宋体" w:hAnsi="宋体"/>
          <w:sz w:val="24"/>
        </w:rPr>
        <w:t xml:space="preserve">），履约保证金将减按3%缴纳。</w:t>
      </w:r>
      <w:r>
        <w:rPr>
          <w:rFonts w:ascii="宋体" w:hAnsi="宋体"/>
          <w:sz w:val="24"/>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34.2.2</w:t>
      </w:r>
      <w:r>
        <w:rPr>
          <w:rFonts w:hint="eastAsia" w:ascii="宋体" w:hAnsi="宋体"/>
          <w:sz w:val="24"/>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ascii="宋体" w:hAnsi="宋体"/>
          <w:sz w:val="24"/>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34.2.3</w:t>
      </w:r>
      <w:r>
        <w:rPr>
          <w:rFonts w:hint="eastAsia" w:ascii="宋体" w:hAnsi="宋体"/>
          <w:sz w:val="24"/>
        </w:rPr>
        <w:t xml:space="preserve">履约保证金退还:</w:t>
      </w:r>
      <w:r>
        <w:rPr>
          <w:rFonts w:ascii="宋体" w:hAnsi="宋体"/>
          <w:sz w:val="24"/>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34.2.3.1</w:t>
      </w:r>
      <w:r>
        <w:rPr>
          <w:rFonts w:hint="eastAsia" w:ascii="宋体" w:hAnsi="宋体"/>
          <w:sz w:val="24"/>
        </w:rPr>
        <w:t xml:space="preserve">乙方在本合同全部履行完毕并经验收合格后</w:t>
      </w:r>
      <w:r>
        <w:rPr>
          <w:rFonts w:hint="eastAsia" w:ascii="宋体" w:hAnsi="宋体" w:eastAsia="宋体"/>
          <w:sz w:val="24"/>
          <w:lang w:val="en-US" w:eastAsia="zh-CN"/>
        </w:rPr>
        <w:t xml:space="preserve">30日内</w:t>
      </w:r>
      <w:r>
        <w:rPr>
          <w:rFonts w:hint="eastAsia" w:ascii="宋体" w:hAnsi="宋体"/>
          <w:sz w:val="24"/>
        </w:rPr>
        <w:t xml:space="preserve">无息退还。因乙方自身原因造成延期退还的，甲方不承担责任。</w:t>
      </w:r>
      <w:r>
        <w:rPr>
          <w:rFonts w:ascii="宋体" w:hAnsi="宋体"/>
          <w:sz w:val="24"/>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34.2.3.2</w:t>
      </w:r>
      <w:r>
        <w:rPr>
          <w:rFonts w:hint="eastAsia" w:ascii="宋体" w:hAnsi="宋体"/>
          <w:sz w:val="24"/>
        </w:rPr>
        <w:t xml:space="preserve"> 如为保函，在到期时自行失效。</w:t>
      </w:r>
      <w:r>
        <w:rPr>
          <w:rFonts w:ascii="宋体" w:hAnsi="宋体"/>
          <w:sz w:val="24"/>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34.2.4</w:t>
      </w:r>
      <w:r>
        <w:rPr>
          <w:rFonts w:hint="eastAsia" w:ascii="宋体" w:hAnsi="宋体"/>
          <w:sz w:val="24"/>
        </w:rPr>
        <w:t xml:space="preserve">履约保证金不予退还情形：</w:t>
      </w:r>
      <w:r>
        <w:rPr>
          <w:rFonts w:ascii="宋体" w:hAnsi="宋体"/>
          <w:sz w:val="24"/>
        </w:rPr>
      </w:r>
      <w:r/>
    </w:p>
    <w:p>
      <w:pPr>
        <w:pStyle w:val="653"/>
        <w:ind w:firstLine="960"/>
        <w:keepLines w:val="0"/>
        <w:keepNext w:val="0"/>
        <w:pageBreakBefore w:val="0"/>
        <w:spacing w:line="440" w:lineRule="exact"/>
        <w:rPr>
          <w:rFonts w:ascii="宋体" w:hAnsi="宋体"/>
          <w:sz w:val="24"/>
        </w:rPr>
      </w:pPr>
      <w:r>
        <w:rPr>
          <w:rFonts w:hint="eastAsia" w:ascii="宋体" w:hAnsi="宋体"/>
          <w:sz w:val="24"/>
        </w:rPr>
        <w:t xml:space="preserve">除不可抗力情况外，投标人出现下列情形之一的，其履约保证金，</w:t>
      </w:r>
      <w:r>
        <w:rPr>
          <w:rFonts w:hint="eastAsia" w:ascii="宋体" w:hAnsi="宋体" w:eastAsia="宋体"/>
          <w:sz w:val="24"/>
          <w:lang w:val="en-US" w:eastAsia="zh-CN"/>
        </w:rPr>
        <w:t xml:space="preserve">招标人</w:t>
      </w:r>
      <w:r>
        <w:rPr>
          <w:rFonts w:hint="eastAsia" w:ascii="宋体" w:hAnsi="宋体"/>
          <w:sz w:val="24"/>
        </w:rPr>
        <w:t xml:space="preserve">将视情节决定不予退还或部分不予退还。</w:t>
      </w:r>
      <w:r>
        <w:rPr>
          <w:rFonts w:ascii="宋体" w:hAnsi="宋体"/>
          <w:sz w:val="24"/>
        </w:rPr>
      </w:r>
      <w:r/>
    </w:p>
    <w:p>
      <w:pPr>
        <w:pStyle w:val="653"/>
        <w:ind w:firstLine="240"/>
        <w:keepLines w:val="0"/>
        <w:keepNext w:val="0"/>
        <w:pageBreakBefore w:val="0"/>
        <w:spacing w:line="440" w:lineRule="exact"/>
        <w:rPr>
          <w:rFonts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rPr>
          <w:rFonts w:ascii="宋体" w:hAnsi="宋体"/>
          <w:sz w:val="24"/>
        </w:rPr>
      </w:r>
      <w:r/>
    </w:p>
    <w:p>
      <w:pPr>
        <w:pStyle w:val="653"/>
        <w:ind w:firstLine="240"/>
        <w:keepLines w:val="0"/>
        <w:keepNext w:val="0"/>
        <w:pageBreakBefore w:val="0"/>
        <w:spacing w:line="440" w:lineRule="exact"/>
        <w:rPr>
          <w:rFonts w:ascii="宋体" w:hAnsi="宋体"/>
          <w:sz w:val="24"/>
        </w:rPr>
      </w:pPr>
      <w:r>
        <w:rPr>
          <w:rFonts w:hint="eastAsia" w:ascii="宋体" w:hAnsi="宋体"/>
          <w:sz w:val="24"/>
        </w:rPr>
        <w:t xml:space="preserve">（2）中标人不履行与采购人订立的合同的；</w:t>
      </w:r>
      <w:r>
        <w:rPr>
          <w:rFonts w:ascii="宋体" w:hAnsi="宋体"/>
          <w:sz w:val="24"/>
        </w:rPr>
      </w:r>
      <w:r/>
    </w:p>
    <w:p>
      <w:pPr>
        <w:pStyle w:val="653"/>
        <w:ind w:firstLine="240"/>
        <w:keepLines w:val="0"/>
        <w:keepNext w:val="0"/>
        <w:pageBreakBefore w:val="0"/>
        <w:spacing w:line="440" w:lineRule="exact"/>
        <w:rPr>
          <w:rFonts w:ascii="宋体" w:hAnsi="宋体"/>
          <w:sz w:val="24"/>
        </w:rPr>
      </w:pPr>
      <w:r>
        <w:rPr>
          <w:rFonts w:hint="eastAsia" w:ascii="宋体" w:hAnsi="宋体"/>
          <w:sz w:val="24"/>
        </w:rPr>
        <w:t xml:space="preserve">（3）中标人所供货物或服务不符合招标文件规定要求的；</w:t>
      </w:r>
      <w:r>
        <w:rPr>
          <w:rFonts w:ascii="宋体" w:hAnsi="宋体"/>
          <w:sz w:val="24"/>
        </w:rPr>
      </w:r>
      <w:r/>
    </w:p>
    <w:p>
      <w:pPr>
        <w:pStyle w:val="653"/>
        <w:ind w:firstLine="240"/>
        <w:keepLines w:val="0"/>
        <w:keepNext w:val="0"/>
        <w:pageBreakBefore w:val="0"/>
        <w:spacing w:line="440" w:lineRule="exact"/>
        <w:rPr>
          <w:rFonts w:ascii="宋体" w:hAnsi="宋体"/>
          <w:sz w:val="24"/>
        </w:rPr>
      </w:pPr>
      <w:r>
        <w:rPr>
          <w:rFonts w:hint="eastAsia" w:ascii="宋体" w:hAnsi="宋体"/>
          <w:sz w:val="24"/>
        </w:rPr>
        <w:t xml:space="preserve">（4）中标人采取欺骗、弄虚作假方式投标的或与其它投标人串通投标的；</w:t>
      </w:r>
      <w:r>
        <w:rPr>
          <w:rFonts w:ascii="宋体" w:hAnsi="宋体"/>
          <w:sz w:val="24"/>
        </w:rPr>
      </w:r>
      <w:r/>
    </w:p>
    <w:p>
      <w:pPr>
        <w:pStyle w:val="653"/>
        <w:ind w:firstLine="240"/>
        <w:keepLines w:val="0"/>
        <w:keepNext w:val="0"/>
        <w:pageBreakBefore w:val="0"/>
        <w:spacing w:line="440" w:lineRule="exact"/>
        <w:rPr>
          <w:rFonts w:hint="eastAsia" w:ascii="宋体" w:hAnsi="宋体" w:eastAsia="宋体" w:cs="宋体"/>
          <w:sz w:val="24"/>
        </w:rPr>
      </w:pPr>
      <w:r>
        <w:rPr>
          <w:rFonts w:hint="eastAsia" w:ascii="宋体" w:hAnsi="宋体"/>
          <w:sz w:val="24"/>
        </w:rPr>
        <w:t xml:space="preserve">（</w:t>
      </w:r>
      <w:r>
        <w:rPr>
          <w:rFonts w:hint="eastAsia" w:ascii="宋体" w:hAnsi="宋体" w:eastAsia="宋体" w:cs="宋体"/>
          <w:sz w:val="24"/>
        </w:rPr>
        <w:t xml:space="preserve">5）中标人将合同内容转包、违法分包的；</w:t>
      </w:r>
      <w:r>
        <w:rPr>
          <w:rFonts w:hint="eastAsia" w:ascii="宋体" w:hAnsi="宋体" w:eastAsia="宋体" w:cs="宋体"/>
          <w:sz w:val="24"/>
        </w:rPr>
      </w:r>
      <w:r/>
    </w:p>
    <w:p>
      <w:pPr>
        <w:pStyle w:val="688"/>
        <w:ind w:firstLine="240"/>
        <w:rPr>
          <w:rFonts w:hint="eastAsia" w:ascii="宋体" w:hAnsi="宋体" w:eastAsia="宋体" w:cs="宋体"/>
          <w:color w:val="000000"/>
          <w:sz w:val="24"/>
          <w:szCs w:val="24"/>
          <w:lang w:eastAsia="zh-CN"/>
        </w:rPr>
      </w:pPr>
      <w:r>
        <w:rPr>
          <w:rFonts w:hint="eastAsia" w:ascii="宋体" w:hAnsi="宋体" w:eastAsia="宋体" w:cs="宋体"/>
          <w:sz w:val="24"/>
        </w:rPr>
        <w:t xml:space="preserve">（6）中标人故意捏造事实或伪造证明材料，进行虚假恶意投诉或反映的。</w:t>
      </w:r>
      <w:r>
        <w:rPr>
          <w:rFonts w:hint="eastAsia" w:ascii="宋体" w:hAnsi="宋体" w:eastAsia="宋体" w:cs="宋体"/>
          <w:color w:val="000000"/>
          <w:sz w:val="24"/>
          <w:szCs w:val="24"/>
          <w:lang w:eastAsia="zh-CN"/>
        </w:rPr>
      </w:r>
      <w:r/>
    </w:p>
    <w:p>
      <w:pPr>
        <w:pStyle w:val="65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w:t>
      </w:r>
      <w:r>
        <w:rPr>
          <w:rFonts w:hint="eastAsia" w:ascii="黑体" w:hAnsi="宋体" w:eastAsia="黑体" w:cs="黑体"/>
          <w:sz w:val="30"/>
          <w:szCs w:val="30"/>
          <w:lang w:val="en-US" w:eastAsia="zh-CN"/>
        </w:rPr>
        <w:t xml:space="preserve">5</w:t>
      </w:r>
      <w:r>
        <w:rPr>
          <w:rFonts w:hint="eastAsia" w:ascii="黑体" w:hAnsi="宋体" w:eastAsia="黑体" w:cs="黑体"/>
          <w:sz w:val="30"/>
          <w:szCs w:val="30"/>
        </w:rPr>
        <w:t xml:space="preserve">. 预付款制度</w:t>
      </w:r>
      <w:r>
        <w:rPr>
          <w:rFonts w:ascii="黑体" w:hAnsi="宋体" w:eastAsia="黑体" w:cs="黑体"/>
          <w:sz w:val="30"/>
          <w:szCs w:val="30"/>
        </w:rPr>
      </w:r>
      <w:r/>
    </w:p>
    <w:p>
      <w:pPr>
        <w:pStyle w:val="653"/>
        <w:ind w:firstLine="480"/>
        <w:spacing w:line="480" w:lineRule="exact"/>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ascii="宋体" w:hAnsi="宋体" w:cs="宋体"/>
          <w:sz w:val="24"/>
        </w:rPr>
      </w:r>
      <w:r/>
    </w:p>
    <w:p>
      <w:pPr>
        <w:pStyle w:val="688"/>
        <w:spacing w:line="480" w:lineRule="exact"/>
        <w:rPr>
          <w:rFonts w:hint="eastAsia" w:ascii="宋体" w:hAnsi="宋体" w:eastAsia="宋体"/>
        </w:rPr>
      </w:pPr>
      <w:r>
        <w:rPr>
          <w:rFonts w:hint="eastAsia" w:ascii="宋体" w:hAnsi="宋体" w:eastAsia="宋体"/>
        </w:rPr>
      </w:r>
      <w:r/>
    </w:p>
    <w:p>
      <w:pPr>
        <w:pStyle w:val="688"/>
        <w:rPr>
          <w:rFonts w:hint="eastAsia" w:ascii="宋体" w:hAnsi="宋体" w:eastAsia="宋体"/>
        </w:rPr>
      </w:pPr>
      <w:r>
        <w:rPr>
          <w:rFonts w:hint="eastAsia" w:ascii="宋体" w:hAnsi="宋体" w:eastAsia="宋体"/>
        </w:rPr>
      </w:r>
      <w:r/>
    </w:p>
    <w:p>
      <w:pPr>
        <w:pStyle w:val="688"/>
        <w:rPr>
          <w:rFonts w:hint="eastAsia" w:ascii="宋体" w:hAnsi="宋体" w:eastAsia="宋体"/>
        </w:rPr>
      </w:pPr>
      <w:r>
        <w:rPr>
          <w:rFonts w:hint="eastAsia" w:ascii="宋体" w:hAnsi="宋体" w:eastAsia="宋体"/>
        </w:rPr>
      </w:r>
      <w:r/>
    </w:p>
    <w:p>
      <w:pPr>
        <w:pStyle w:val="688"/>
        <w:rPr>
          <w:rFonts w:hint="eastAsia" w:ascii="宋体" w:hAnsi="宋体" w:eastAsia="宋体"/>
        </w:rPr>
      </w:pPr>
      <w:r>
        <w:rPr>
          <w:rFonts w:hint="eastAsia" w:ascii="宋体" w:hAnsi="宋体" w:eastAsia="宋体"/>
        </w:rPr>
      </w:r>
      <w:r/>
    </w:p>
    <w:p>
      <w:pPr>
        <w:pStyle w:val="688"/>
        <w:rPr>
          <w:rFonts w:hint="eastAsia" w:ascii="宋体" w:hAnsi="宋体" w:eastAsia="宋体"/>
        </w:rPr>
      </w:pPr>
      <w:r>
        <w:rPr>
          <w:rFonts w:hint="eastAsia" w:ascii="宋体" w:hAnsi="宋体" w:eastAsia="宋体"/>
        </w:rPr>
      </w:r>
      <w:r/>
    </w:p>
    <w:p>
      <w:pPr>
        <w:pStyle w:val="688"/>
        <w:rPr>
          <w:rFonts w:hint="eastAsia" w:ascii="宋体" w:hAnsi="宋体" w:eastAsia="宋体"/>
        </w:rPr>
      </w:pPr>
      <w:r>
        <w:rPr>
          <w:rFonts w:hint="eastAsia" w:ascii="宋体" w:hAnsi="宋体" w:eastAsia="宋体"/>
        </w:rPr>
      </w:r>
      <w:r/>
    </w:p>
    <w:p>
      <w:pPr>
        <w:pStyle w:val="653"/>
        <w:rPr>
          <w:rFonts w:hint="eastAsia" w:ascii="宋体" w:hAnsi="宋体" w:eastAsia="宋体"/>
        </w:rPr>
      </w:pPr>
      <w:r>
        <w:rPr>
          <w:rFonts w:hint="eastAsia" w:ascii="宋体" w:hAnsi="宋体" w:eastAsia="宋体"/>
        </w:rPr>
      </w:r>
      <w:r/>
    </w:p>
    <w:p>
      <w:pPr>
        <w:pStyle w:val="657"/>
        <w:rPr>
          <w:rFonts w:hint="eastAsia"/>
        </w:rPr>
      </w:pPr>
      <w:r>
        <w:rPr>
          <w:rFonts w:hint="eastAsia"/>
        </w:rPr>
      </w:r>
      <w:r/>
    </w:p>
    <w:p>
      <w:pPr>
        <w:pStyle w:val="688"/>
        <w:rPr>
          <w:rFonts w:hint="eastAsia" w:ascii="宋体" w:hAnsi="宋体" w:eastAsia="宋体"/>
        </w:rPr>
      </w:pPr>
      <w:r>
        <w:rPr>
          <w:rFonts w:hint="eastAsia" w:ascii="宋体" w:hAnsi="宋体" w:eastAsia="宋体"/>
        </w:rPr>
      </w:r>
      <w:r/>
    </w:p>
    <w:p>
      <w:pPr>
        <w:pStyle w:val="653"/>
        <w:numPr>
          <w:ilvl w:val="0"/>
          <w:numId w:val="3"/>
        </w:numPr>
        <w:jc w:val="center"/>
        <w:keepNext/>
        <w:spacing w:after="156"/>
        <w:rPr>
          <w:rFonts w:hint="eastAsia" w:ascii="黑体" w:eastAsia="黑体"/>
          <w:bCs/>
          <w:sz w:val="44"/>
          <w:szCs w:val="28"/>
        </w:rPr>
        <w:outlineLvl w:val="0"/>
      </w:pPr>
      <w:r/>
      <w:bookmarkStart w:id="159" w:name="_Hlt16619350"/>
      <w:r/>
      <w:bookmarkStart w:id="160" w:name="_Toc120614244"/>
      <w:r/>
      <w:bookmarkStart w:id="161" w:name="_Toc20823346"/>
      <w:r/>
      <w:bookmarkStart w:id="162" w:name="_Toc16938590"/>
      <w:r>
        <w:rPr>
          <w:rFonts w:hint="eastAsia" w:ascii="黑体" w:eastAsia="黑体"/>
          <w:bCs/>
          <w:sz w:val="44"/>
          <w:szCs w:val="28"/>
        </w:rPr>
        <w:t xml:space="preserve"> 合同文本</w:t>
      </w:r>
      <w:r>
        <w:rPr>
          <w:rFonts w:hint="eastAsia" w:ascii="黑体" w:eastAsia="黑体"/>
          <w:bCs/>
          <w:sz w:val="44"/>
          <w:szCs w:val="28"/>
        </w:rPr>
      </w:r>
      <w:r/>
    </w:p>
    <w:p>
      <w:pPr>
        <w:pStyle w:val="674"/>
        <w:ind w:firstLine="480"/>
        <w:jc w:val="both"/>
        <w:spacing w:beforeAutospacing="0" w:afterAutospacing="0" w:line="0" w:lineRule="atLeast"/>
      </w:pPr>
      <w:r/>
      <w:bookmarkStart w:id="163" w:name="_Toc513029243"/>
      <w:r/>
      <w:bookmarkStart w:id="164" w:name="_Toc20823315"/>
      <w:r/>
      <w:bookmarkStart w:id="165" w:name="_Toc16938559"/>
      <w:r>
        <w:rPr>
          <w:rFonts w:hint="eastAsia" w:ascii="宋体" w:hAnsi="宋体" w:eastAsia="宋体" w:cs="宋体"/>
          <w:color w:val="000000"/>
        </w:rPr>
        <w:t xml:space="preserve">以下为中标后签定本项目合同的通用条款，中标人不得提出实质性的修改。</w:t>
      </w:r>
      <w:bookmarkEnd w:id="163"/>
      <w:r/>
      <w:bookmarkEnd w:id="164"/>
      <w:r/>
      <w:bookmarkEnd w:id="165"/>
      <w:r/>
      <w:r/>
    </w:p>
    <w:p>
      <w:pPr>
        <w:pStyle w:val="653"/>
        <w:jc w:val="center"/>
        <w:keepNext/>
        <w:spacing w:after="156"/>
        <w:rPr>
          <w:rFonts w:hint="eastAsia" w:ascii="黑体" w:eastAsia="黑体"/>
          <w:bCs/>
          <w:sz w:val="44"/>
          <w:szCs w:val="28"/>
        </w:rPr>
        <w:outlineLvl w:val="0"/>
      </w:pPr>
      <w:r>
        <w:rPr>
          <w:rFonts w:hint="eastAsia" w:ascii="宋体" w:hAnsi="宋体" w:cs="宋体"/>
          <w:b/>
          <w:color w:val="000000"/>
          <w:sz w:val="30"/>
          <w:szCs w:val="30"/>
        </w:rPr>
        <w:t xml:space="preserve">盐城市政府采购合同（货物）</w:t>
      </w:r>
      <w:r>
        <w:rPr>
          <w:rFonts w:hint="eastAsia" w:ascii="黑体" w:eastAsia="黑体"/>
          <w:bCs/>
          <w:sz w:val="44"/>
          <w:szCs w:val="28"/>
        </w:rPr>
      </w:r>
      <w:r/>
    </w:p>
    <w:p>
      <w:pPr>
        <w:pStyle w:val="653"/>
        <w:ind w:left="1612" w:hanging="1200"/>
        <w:keepLines w:val="0"/>
        <w:keepNext w:val="0"/>
        <w:pageBreakBefore w:val="0"/>
        <w:spacing w:line="44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项目名称：</w:t>
      </w:r>
      <w:r>
        <w:rPr>
          <w:rFonts w:hint="eastAsia" w:ascii="宋体" w:hAnsi="宋体" w:eastAsia="宋体" w:cs="宋体"/>
          <w:bCs/>
          <w:sz w:val="24"/>
          <w:szCs w:val="24"/>
          <w:lang w:eastAsia="zh-CN"/>
        </w:rPr>
        <w:t xml:space="preserve">阜宁县环卫所移动式垃圾压缩箱采购项目</w:t>
      </w:r>
      <w:r>
        <w:rPr>
          <w:rFonts w:hint="eastAsia" w:ascii="宋体" w:hAnsi="宋体" w:eastAsia="宋体" w:cs="宋体"/>
          <w:bCs/>
          <w:sz w:val="24"/>
          <w:szCs w:val="24"/>
          <w:lang w:eastAsia="zh-CN"/>
        </w:rPr>
      </w:r>
      <w:r/>
    </w:p>
    <w:p>
      <w:pPr>
        <w:pStyle w:val="653"/>
        <w:ind w:firstLine="480"/>
        <w:keepLines w:val="0"/>
        <w:keepNext w:val="0"/>
        <w:pageBreakBefore w:val="0"/>
        <w:spacing w:line="44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项目编号：</w:t>
      </w:r>
      <w:r>
        <w:rPr>
          <w:rFonts w:hint="eastAsia" w:ascii="宋体" w:hAnsi="宋体" w:eastAsia="宋体" w:cs="宋体"/>
          <w:bCs/>
          <w:color w:val="000000"/>
          <w:sz w:val="24"/>
          <w:szCs w:val="24"/>
          <w:lang w:eastAsia="zh-CN"/>
        </w:rPr>
        <w:t xml:space="preserve">JSZC-320923-JSHM-G2025-0017</w:t>
      </w:r>
      <w:r>
        <w:rPr>
          <w:rFonts w:hint="eastAsia" w:ascii="宋体" w:hAnsi="宋体" w:eastAsia="宋体" w:cs="宋体"/>
          <w:bCs/>
          <w:sz w:val="24"/>
          <w:szCs w:val="24"/>
          <w:lang w:eastAsia="zh-CN"/>
        </w:rPr>
      </w:r>
      <w:r/>
    </w:p>
    <w:p>
      <w:pPr>
        <w:pStyle w:val="669"/>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甲方（采购人）： </w:t>
      </w:r>
      <w:r>
        <w:rPr>
          <w:rFonts w:hint="eastAsia" w:ascii="宋体" w:hAnsi="宋体" w:eastAsia="宋体" w:cs="宋体"/>
          <w:sz w:val="24"/>
          <w:szCs w:val="24"/>
          <w:lang w:eastAsia="zh-CN"/>
        </w:rPr>
        <w:t xml:space="preserve">阜宁县环境卫生管理所</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69"/>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乙方（供应商）：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（本次招标活动的中标人）</w:t>
      </w:r>
      <w:r>
        <w:rPr>
          <w:rFonts w:hint="eastAsia" w:ascii="宋体" w:hAnsi="宋体" w:eastAsia="宋体" w:cs="宋体"/>
          <w:sz w:val="24"/>
          <w:szCs w:val="24"/>
        </w:rPr>
      </w:r>
      <w:r/>
    </w:p>
    <w:p>
      <w:pPr>
        <w:pStyle w:val="669"/>
        <w:ind w:firstLine="480"/>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甲、乙双方根据</w:t>
      </w:r>
      <w:r>
        <w:rPr>
          <w:rFonts w:hint="eastAsia" w:ascii="宋体" w:hAnsi="宋体" w:eastAsia="宋体" w:cs="宋体"/>
          <w:bCs/>
          <w:sz w:val="24"/>
          <w:szCs w:val="24"/>
          <w:u w:val="single"/>
          <w:lang w:eastAsia="zh-CN"/>
        </w:rPr>
        <w:t xml:space="preserve">阜宁县环卫所移动式垃圾压缩箱采购项目</w:t>
      </w:r>
      <w:r>
        <w:rPr>
          <w:rFonts w:hint="eastAsia" w:ascii="宋体" w:hAnsi="宋体" w:eastAsia="宋体" w:cs="宋体"/>
          <w:color w:val="000000"/>
          <w:sz w:val="24"/>
          <w:szCs w:val="24"/>
        </w:rPr>
        <w:t xml:space="preserve">公开招标的结果，签署本合同。</w:t>
      </w:r>
      <w:r>
        <w:rPr>
          <w:rFonts w:hint="eastAsia" w:ascii="宋体" w:hAnsi="宋体" w:eastAsia="宋体" w:cs="宋体"/>
          <w:b/>
          <w:color w:val="000000"/>
          <w:sz w:val="24"/>
          <w:szCs w:val="24"/>
        </w:rPr>
      </w:r>
      <w:r/>
    </w:p>
    <w:p>
      <w:pPr>
        <w:pStyle w:val="669"/>
        <w:ind w:firstLine="482"/>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一、合同内容</w:t>
      </w:r>
      <w:r>
        <w:rPr>
          <w:rFonts w:hint="eastAsia" w:ascii="宋体" w:hAnsi="宋体" w:eastAsia="宋体" w:cs="宋体"/>
          <w:b/>
          <w:color w:val="000000"/>
          <w:sz w:val="24"/>
          <w:szCs w:val="24"/>
        </w:rPr>
      </w:r>
      <w:r/>
    </w:p>
    <w:p>
      <w:pPr>
        <w:pStyle w:val="674"/>
        <w:ind w:firstLine="480"/>
        <w:jc w:val="both"/>
        <w:keepLines w:val="0"/>
        <w:keepNext w:val="0"/>
        <w:pageBreakBefore w:val="0"/>
        <w:spacing w:before="0" w:beforeAutospacing="0" w:after="0" w:afterAutospacing="0" w:line="440" w:lineRule="exact"/>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1.1 标的名称：</w:t>
      </w:r>
      <w:r>
        <w:rPr>
          <w:rFonts w:hint="eastAsia" w:ascii="宋体" w:hAnsi="宋体" w:eastAsia="宋体" w:cs="宋体"/>
          <w:bCs/>
          <w:sz w:val="24"/>
          <w:szCs w:val="24"/>
          <w:lang w:eastAsia="zh-CN"/>
        </w:rPr>
        <w:t xml:space="preserve">阜宁县环卫所移动式垃圾压缩箱采购项目</w:t>
      </w:r>
      <w:r>
        <w:rPr>
          <w:rFonts w:hint="eastAsia" w:ascii="宋体" w:hAnsi="宋体" w:eastAsia="宋体" w:cs="宋体"/>
          <w:sz w:val="24"/>
          <w:szCs w:val="24"/>
          <w:lang w:eastAsia="zh-CN"/>
        </w:rPr>
      </w:r>
      <w:r/>
    </w:p>
    <w:p>
      <w:pPr>
        <w:pStyle w:val="674"/>
        <w:ind w:firstLine="480"/>
        <w:jc w:val="both"/>
        <w:keepLines w:val="0"/>
        <w:keepNext w:val="0"/>
        <w:pageBreakBefore w:val="0"/>
        <w:spacing w:before="0" w:beforeAutospacing="0" w:after="0" w:afterAutospacing="0"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标的数量（规模）：</w:t>
      </w:r>
      <w:r>
        <w:rPr>
          <w:rFonts w:hint="eastAsia" w:ascii="宋体" w:hAnsi="宋体" w:eastAsia="宋体" w:cs="宋体"/>
          <w:b w:val="0"/>
          <w:bCs w:val="0"/>
          <w:i w:val="0"/>
          <w:iCs w:val="0"/>
          <w:sz w:val="24"/>
          <w:szCs w:val="24"/>
          <w:u w:val="none"/>
          <w:lang w:val="en-US" w:eastAsia="zh-CN"/>
        </w:rPr>
        <w:t xml:space="preserve">根据环卫所垃圾运输需要，需采购移动式垃圾压缩箱8个，规格:16立方移动式垃圾压缩箱。</w:t>
      </w:r>
      <w:r>
        <w:rPr>
          <w:rFonts w:hint="eastAsia" w:ascii="宋体" w:hAnsi="宋体" w:eastAsia="宋体" w:cs="宋体"/>
          <w:sz w:val="24"/>
          <w:szCs w:val="24"/>
        </w:rPr>
      </w:r>
      <w:r/>
    </w:p>
    <w:p>
      <w:pPr>
        <w:pStyle w:val="669"/>
        <w:ind w:firstLine="482"/>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二、合同金额</w:t>
      </w:r>
      <w:r>
        <w:rPr>
          <w:rFonts w:hint="eastAsia" w:ascii="宋体" w:hAnsi="宋体" w:eastAsia="宋体" w:cs="宋体"/>
          <w:b/>
          <w:color w:val="000000"/>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2.1本合同总金额(人民币大写)∶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；(人民币小写)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上述金额是乙方对本次采购项目各项支付金额的总和。上述金额包括乙方为完成本次采购、安装及衍生服务范围内的全部内容，以及供应商为完成上述内容所必须的质量保证与技术支持、开发、供货、安装、验收、检测、培训、售后</w:t>
      </w:r>
      <w:r>
        <w:rPr>
          <w:rFonts w:hint="eastAsia" w:ascii="宋体" w:hAnsi="宋体" w:eastAsia="宋体" w:cs="宋体"/>
          <w:sz w:val="24"/>
          <w:szCs w:val="24"/>
          <w:lang w:val="en-US" w:eastAsia="zh-CN"/>
        </w:rPr>
        <w:t xml:space="preserve">维修</w:t>
      </w:r>
      <w:r>
        <w:rPr>
          <w:rFonts w:hint="eastAsia" w:ascii="宋体" w:hAnsi="宋体" w:eastAsia="宋体" w:cs="宋体"/>
          <w:sz w:val="24"/>
          <w:szCs w:val="24"/>
        </w:rPr>
        <w:t xml:space="preserve">服务以及附属工程、临时工程、材料、劳务、机械投入、利润、税金、代理服务费用、中标服务费和政策性文件规定的各项所需的全部费用。</w:t>
      </w:r>
      <w:r>
        <w:rPr>
          <w:rFonts w:hint="eastAsia" w:ascii="宋体" w:hAnsi="宋体" w:eastAsia="宋体" w:cs="宋体"/>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2.3安装交付使用前的一切费用由乙方承担。</w:t>
      </w:r>
      <w:r>
        <w:rPr>
          <w:rFonts w:hint="eastAsia" w:ascii="宋体" w:hAnsi="宋体" w:eastAsia="宋体" w:cs="宋体"/>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2.4乙方在履行合同过程中，所发生的全部生产、生活费用</w:t>
      </w:r>
      <w:r>
        <w:rPr>
          <w:rFonts w:hint="eastAsia" w:ascii="宋体" w:hAnsi="宋体" w:eastAsia="宋体" w:cs="宋体"/>
          <w:sz w:val="24"/>
          <w:szCs w:val="24"/>
          <w:lang w:val="en-US" w:eastAsia="zh-CN"/>
        </w:rPr>
        <w:t xml:space="preserve">和安全责任</w:t>
      </w:r>
      <w:r>
        <w:rPr>
          <w:rFonts w:hint="eastAsia" w:ascii="宋体" w:hAnsi="宋体" w:eastAsia="宋体" w:cs="宋体"/>
          <w:sz w:val="24"/>
          <w:szCs w:val="24"/>
        </w:rPr>
        <w:t xml:space="preserve">均由乙方负责。</w:t>
      </w:r>
      <w:r>
        <w:rPr>
          <w:rFonts w:hint="eastAsia" w:ascii="宋体" w:hAnsi="宋体" w:eastAsia="宋体" w:cs="宋体"/>
          <w:sz w:val="24"/>
          <w:szCs w:val="24"/>
        </w:rPr>
      </w:r>
      <w:r/>
    </w:p>
    <w:p>
      <w:pPr>
        <w:pStyle w:val="669"/>
        <w:ind w:firstLine="482"/>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三、技术资料</w:t>
      </w:r>
      <w:r>
        <w:rPr>
          <w:rFonts w:hint="eastAsia" w:ascii="宋体" w:hAnsi="宋体" w:eastAsia="宋体" w:cs="宋体"/>
          <w:b/>
          <w:color w:val="000000"/>
          <w:sz w:val="24"/>
          <w:szCs w:val="24"/>
        </w:rPr>
      </w:r>
      <w:r/>
    </w:p>
    <w:p>
      <w:pPr>
        <w:pStyle w:val="653"/>
        <w:ind w:firstLine="480"/>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sz w:val="24"/>
          <w:szCs w:val="24"/>
        </w:rPr>
        <w:t xml:space="preserve">乙方所提供货物和服务的技术规格、内容应与甲方要求的技术规范和需要相一致；符合国家有关部门最新颁布的标准及规范。</w:t>
      </w:r>
      <w:r>
        <w:rPr>
          <w:rFonts w:hint="eastAsia" w:ascii="宋体" w:hAnsi="宋体" w:eastAsia="宋体" w:cs="宋体"/>
          <w:bCs/>
          <w:color w:val="000000"/>
          <w:sz w:val="24"/>
          <w:szCs w:val="24"/>
        </w:rPr>
      </w:r>
      <w:r/>
    </w:p>
    <w:p>
      <w:pPr>
        <w:pStyle w:val="653"/>
        <w:ind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、交货时间、地点、方式</w:t>
      </w:r>
      <w:r>
        <w:rPr>
          <w:rFonts w:hint="eastAsia" w:ascii="宋体" w:hAnsi="宋体" w:eastAsia="宋体" w:cs="宋体"/>
          <w:b/>
          <w:bCs/>
          <w:sz w:val="24"/>
          <w:szCs w:val="24"/>
        </w:rPr>
      </w:r>
      <w:r/>
    </w:p>
    <w:p>
      <w:pPr>
        <w:pStyle w:val="653"/>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1、交货时间：合同生效后</w:t>
      </w:r>
      <w:r>
        <w:rPr>
          <w:rFonts w:hint="eastAsia" w:ascii="宋体" w:hAnsi="宋体" w:eastAsia="宋体" w:cs="宋体"/>
          <w:sz w:val="24"/>
          <w:szCs w:val="24"/>
          <w:u w:val="single"/>
          <w:lang w:val="en-US" w:eastAsia="zh-CN"/>
        </w:rPr>
        <w:t xml:space="preserve">20</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历天</w:t>
      </w:r>
      <w:r>
        <w:rPr>
          <w:rFonts w:hint="eastAsia" w:ascii="宋体" w:hAnsi="宋体" w:eastAsia="宋体" w:cs="宋体"/>
          <w:sz w:val="24"/>
          <w:szCs w:val="24"/>
        </w:rPr>
        <w:t xml:space="preserve">内乙方将本合同约定的标的物运卸至甲方指定地点，且乙方应在货到前</w:t>
      </w: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rPr>
        <w:t xml:space="preserve">日通知甲方具体到货日期，以便甲方组织接收、初验。</w:t>
      </w:r>
      <w:r>
        <w:rPr>
          <w:rFonts w:hint="eastAsia" w:ascii="宋体" w:hAnsi="宋体" w:eastAsia="宋体" w:cs="宋体"/>
          <w:bCs/>
          <w:sz w:val="24"/>
          <w:szCs w:val="24"/>
        </w:rPr>
      </w:r>
      <w:r/>
    </w:p>
    <w:p>
      <w:pPr>
        <w:pStyle w:val="653"/>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、交货地点：阜宁县甲方指定地点</w:t>
      </w:r>
      <w:r>
        <w:rPr>
          <w:rFonts w:hint="eastAsia" w:ascii="宋体" w:hAnsi="宋体" w:eastAsia="宋体" w:cs="宋体"/>
          <w:bCs/>
          <w:sz w:val="24"/>
          <w:szCs w:val="24"/>
        </w:rPr>
      </w:r>
      <w:r/>
    </w:p>
    <w:p>
      <w:pPr>
        <w:pStyle w:val="653"/>
        <w:ind w:firstLine="480"/>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、交货方式：乙方将标的物运卸至甲方指定地点交货</w:t>
      </w:r>
      <w:r>
        <w:rPr>
          <w:rFonts w:hint="eastAsia" w:ascii="宋体" w:hAnsi="宋体" w:eastAsia="宋体" w:cs="宋体"/>
          <w:bCs/>
          <w:sz w:val="24"/>
          <w:szCs w:val="24"/>
        </w:rPr>
      </w:r>
      <w:r/>
    </w:p>
    <w:p>
      <w:pPr>
        <w:pStyle w:val="653"/>
        <w:ind w:firstLine="361"/>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、运输方式及费用承担</w:t>
      </w:r>
      <w:r>
        <w:rPr>
          <w:rFonts w:hint="eastAsia" w:ascii="宋体" w:hAnsi="宋体" w:eastAsia="宋体" w:cs="宋体"/>
          <w:b/>
          <w:bCs/>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乙方自行选择运输方式，负责将前述标的物按时运至甲方指定地点后整齐安全地放置好，运输过程中产生的运输费、装卸费、保险费等所有费用均由乙方承担。</w:t>
      </w:r>
      <w:r>
        <w:rPr>
          <w:rFonts w:hint="eastAsia" w:ascii="宋体" w:hAnsi="宋体" w:eastAsia="宋体" w:cs="宋体"/>
          <w:sz w:val="24"/>
          <w:szCs w:val="24"/>
        </w:rPr>
      </w:r>
      <w:r/>
    </w:p>
    <w:p>
      <w:pPr>
        <w:pStyle w:val="653"/>
        <w:ind w:firstLine="47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、标的物的质量标准及验收方法</w:t>
      </w:r>
      <w:r>
        <w:rPr>
          <w:rFonts w:hint="eastAsia" w:ascii="宋体" w:hAnsi="宋体" w:eastAsia="宋体" w:cs="宋体"/>
          <w:b/>
          <w:bCs/>
          <w:sz w:val="24"/>
          <w:szCs w:val="24"/>
        </w:rPr>
      </w:r>
      <w:r/>
    </w:p>
    <w:p>
      <w:pPr>
        <w:pStyle w:val="653"/>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1、标的物质量标准：按照</w:t>
      </w:r>
      <w:r>
        <w:rPr>
          <w:rFonts w:hint="eastAsia" w:ascii="宋体" w:hAnsi="宋体" w:eastAsia="宋体" w:cs="宋体"/>
          <w:sz w:val="24"/>
          <w:szCs w:val="24"/>
          <w:lang w:val="en-US" w:eastAsia="zh-CN"/>
        </w:rPr>
        <w:t xml:space="preserve">招标文件要求，所供货物</w:t>
      </w:r>
      <w:r>
        <w:rPr>
          <w:rFonts w:hint="eastAsia" w:ascii="宋体" w:hAnsi="宋体" w:eastAsia="宋体" w:cs="宋体"/>
          <w:sz w:val="24"/>
          <w:szCs w:val="24"/>
        </w:rPr>
        <w:t xml:space="preserve">执行最新国家及行业标准、国家和地方行政主管部门的有关规定。没有国家和行业标准以及国家和地方行政主管部门的有关规定，按照通常标准或者符合合同目的的特定标准履行并符合甲方的质量标准。</w:t>
      </w:r>
      <w:r>
        <w:rPr>
          <w:rFonts w:hint="eastAsia" w:ascii="宋体" w:hAnsi="宋体" w:eastAsia="宋体" w:cs="宋体"/>
          <w:sz w:val="24"/>
          <w:szCs w:val="24"/>
        </w:rPr>
      </w:r>
      <w:r/>
    </w:p>
    <w:p>
      <w:pPr>
        <w:pStyle w:val="653"/>
        <w:ind w:firstLine="56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、乙方须同时应提供标的物合格证书、质量保证书、说明书等相关资料。 </w:t>
      </w:r>
      <w:r>
        <w:rPr>
          <w:rFonts w:hint="eastAsia" w:ascii="宋体" w:hAnsi="宋体" w:eastAsia="宋体" w:cs="宋体"/>
          <w:sz w:val="24"/>
          <w:szCs w:val="24"/>
        </w:rPr>
      </w:r>
      <w:r/>
    </w:p>
    <w:p>
      <w:pPr>
        <w:pStyle w:val="653"/>
        <w:ind w:firstLine="56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在安装、调试、验收过程中，如发现有漏项、缺件，乙方应无条件无偿补齐；如发现标的物质量存在问题，乙方应负责修理、更换。因此所发生的一切费用，均已包含在合同总价中，且乙方不能因此影响交付与使用时间。</w:t>
      </w:r>
      <w:r>
        <w:rPr>
          <w:rFonts w:hint="eastAsia" w:ascii="宋体" w:hAnsi="宋体" w:eastAsia="宋体" w:cs="宋体"/>
          <w:sz w:val="24"/>
          <w:szCs w:val="24"/>
        </w:rPr>
      </w:r>
      <w:r/>
    </w:p>
    <w:p>
      <w:pPr>
        <w:pStyle w:val="653"/>
        <w:ind w:firstLine="56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合同履行过程中，甲方所有验收合格及确认，仅作为装运与付款依据，并不视为甲方对乙方产品质量的认可，在以后使用过程中，如甲方发现产品质量存在问题，或者乙方提供的产品与合同约定不一致的，经双方共同签字认可，乙方有义务更换维修，因此发生的费用及给甲方带来的损失全部由乙方承担。</w:t>
      </w:r>
      <w:r>
        <w:rPr>
          <w:rFonts w:hint="eastAsia" w:ascii="宋体" w:hAnsi="宋体" w:eastAsia="宋体" w:cs="宋体"/>
          <w:sz w:val="24"/>
          <w:szCs w:val="24"/>
        </w:rPr>
      </w:r>
      <w:r/>
    </w:p>
    <w:p>
      <w:pPr>
        <w:pStyle w:val="653"/>
        <w:ind w:firstLine="560"/>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、产品的保修期为设备调试验收完毕后</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年。</w:t>
      </w:r>
      <w:r>
        <w:rPr>
          <w:rFonts w:hint="eastAsia" w:ascii="宋体" w:hAnsi="宋体" w:eastAsia="宋体" w:cs="宋体"/>
          <w:b/>
          <w:bCs/>
          <w:sz w:val="24"/>
          <w:szCs w:val="24"/>
        </w:rPr>
        <w:t xml:space="preserve">本项目按照3年“大包服务”执行，服务期为设备调试验收完毕后3年，价格包含在总价中，服务内容包含设备的每月例行维护保养、设备故障维修及配件更换、密封条等易损件的更换、液压油的更换和补充等</w:t>
      </w:r>
      <w:r>
        <w:rPr>
          <w:rFonts w:hint="eastAsia" w:ascii="宋体" w:hAnsi="宋体" w:eastAsia="宋体" w:cs="宋体"/>
          <w:b/>
          <w:bCs/>
          <w:sz w:val="24"/>
          <w:szCs w:val="24"/>
          <w:lang w:val="en-US" w:eastAsia="zh-CN"/>
        </w:rPr>
        <w:t xml:space="preserve">一切服务</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674"/>
        <w:ind w:left="426" w:firstLine="12"/>
        <w:jc w:val="both"/>
        <w:keepLines w:val="0"/>
        <w:keepNext w:val="0"/>
        <w:pageBreakBefore w:val="0"/>
        <w:spacing w:before="0" w:beforeAutospacing="0" w:after="0" w:afterAutospacing="0" w:line="440" w:lineRule="exact"/>
        <w:rPr>
          <w:rFonts w:hint="eastAsia" w:ascii="宋体" w:hAnsi="宋体" w:eastAsia="宋体" w:cs="宋体"/>
          <w:sz w:val="24"/>
          <w:szCs w:val="24"/>
        </w:rPr>
      </w:pPr>
      <w:r>
        <w:rPr>
          <w:rFonts w:hint="eastAsia" w:ascii="宋体" w:hAnsi="宋体" w:eastAsia="宋体" w:cs="宋体"/>
          <w:b/>
          <w:color w:val="000000"/>
          <w:sz w:val="24"/>
          <w:szCs w:val="24"/>
          <w:lang w:val="en-US" w:eastAsia="zh-CN"/>
        </w:rPr>
        <w:t xml:space="preserve">七</w:t>
      </w:r>
      <w:r>
        <w:rPr>
          <w:rFonts w:hint="eastAsia" w:ascii="宋体" w:hAnsi="宋体" w:eastAsia="宋体" w:cs="宋体"/>
          <w:b/>
          <w:color w:val="000000"/>
          <w:sz w:val="24"/>
          <w:szCs w:val="24"/>
        </w:rPr>
        <w:t xml:space="preserve">、履约保证金</w:t>
      </w:r>
      <w:r>
        <w:rPr>
          <w:rFonts w:hint="eastAsia" w:ascii="宋体" w:hAnsi="宋体" w:eastAsia="宋体" w:cs="宋体"/>
          <w:sz w:val="24"/>
          <w:szCs w:val="24"/>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7.1</w:t>
      </w:r>
      <w:r>
        <w:rPr>
          <w:rFonts w:hint="eastAsia" w:ascii="宋体" w:hAnsi="宋体"/>
          <w:sz w:val="24"/>
        </w:rPr>
        <w:t xml:space="preserve">履约保证金缴纳:</w:t>
      </w:r>
      <w:r>
        <w:rPr>
          <w:rFonts w:ascii="宋体" w:hAnsi="宋体"/>
          <w:sz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7.1.1</w:t>
      </w:r>
      <w:r>
        <w:rPr>
          <w:rFonts w:hint="eastAsia" w:ascii="宋体" w:hAnsi="宋体" w:eastAsia="宋体" w:cs="宋体"/>
          <w:sz w:val="24"/>
          <w:szCs w:val="24"/>
        </w:rPr>
        <w:t xml:space="preserve">本项目履约保证金按中标（合同）价的5%执行，在签订合同前将履约保证金以转帐、电汇或银行汇票等形式从乙方的帐户转至下列账户，</w:t>
      </w:r>
      <w:r>
        <w:rPr>
          <w:rFonts w:hint="eastAsia" w:ascii="宋体" w:hAnsi="宋体" w:eastAsia="宋体" w:cs="宋体"/>
          <w:b/>
          <w:bCs/>
          <w:color w:val="000000"/>
          <w:sz w:val="24"/>
          <w:szCs w:val="24"/>
        </w:rPr>
        <w:t xml:space="preserve">收款单位名称：</w:t>
      </w:r>
      <w:r>
        <w:rPr>
          <w:rFonts w:hint="eastAsia" w:ascii="宋体" w:hAnsi="宋体" w:eastAsia="宋体" w:cs="宋体"/>
          <w:b/>
          <w:bCs/>
          <w:color w:val="000000"/>
          <w:sz w:val="24"/>
          <w:szCs w:val="24"/>
          <w:highlight w:val="none"/>
          <w:u w:val="single"/>
          <w:lang w:eastAsia="zh-CN"/>
        </w:rPr>
        <w:t xml:space="preserve">阜宁县</w:t>
      </w:r>
      <w:r>
        <w:rPr>
          <w:rFonts w:hint="eastAsia" w:ascii="宋体" w:hAnsi="宋体" w:eastAsia="宋体" w:cs="宋体"/>
          <w:b/>
          <w:bCs/>
          <w:color w:val="000000"/>
          <w:sz w:val="24"/>
          <w:szCs w:val="24"/>
          <w:highlight w:val="none"/>
          <w:u w:val="single"/>
          <w:lang w:val="en-US" w:eastAsia="zh-CN"/>
        </w:rPr>
        <w:t xml:space="preserve">财政局</w:t>
      </w:r>
      <w:r>
        <w:rPr>
          <w:rFonts w:hint="eastAsia" w:ascii="宋体" w:hAnsi="宋体" w:eastAsia="宋体" w:cs="宋体"/>
          <w:b/>
          <w:bCs/>
          <w:color w:val="000000"/>
          <w:sz w:val="24"/>
          <w:szCs w:val="24"/>
        </w:rPr>
        <w:t xml:space="preserve">，开户银行：</w:t>
      </w:r>
      <w:r>
        <w:rPr>
          <w:rFonts w:hint="eastAsia" w:ascii="宋体" w:hAnsi="宋体" w:eastAsia="宋体" w:cs="宋体"/>
          <w:b/>
          <w:bCs/>
          <w:color w:val="000000"/>
          <w:sz w:val="24"/>
          <w:szCs w:val="24"/>
          <w:highlight w:val="none"/>
          <w:u w:val="single"/>
          <w:lang w:val="en-US" w:eastAsia="zh-CN"/>
        </w:rPr>
        <w:t xml:space="preserve">阜宁县邮政银行南城区支行 </w:t>
      </w:r>
      <w:r>
        <w:rPr>
          <w:rFonts w:hint="eastAsia" w:ascii="宋体" w:hAnsi="宋体" w:eastAsia="宋体" w:cs="宋体"/>
          <w:b/>
          <w:bCs/>
          <w:color w:val="000000"/>
          <w:sz w:val="24"/>
          <w:szCs w:val="24"/>
          <w:highlight w:val="none"/>
          <w:u w:val="single"/>
        </w:rPr>
        <w:t xml:space="preserve">；帐号：</w:t>
      </w:r>
      <w:r>
        <w:rPr>
          <w:rFonts w:hint="eastAsia" w:ascii="宋体" w:hAnsi="宋体" w:eastAsia="宋体" w:cs="宋体"/>
          <w:b/>
          <w:bCs/>
          <w:color w:val="000000"/>
          <w:sz w:val="24"/>
          <w:szCs w:val="24"/>
          <w:highlight w:val="none"/>
          <w:u w:val="single"/>
          <w:lang w:val="en-US" w:eastAsia="zh-CN"/>
        </w:rPr>
        <w:t xml:space="preserve">10019311545001888890006。</w:t>
      </w:r>
      <w:r>
        <w:rPr>
          <w:rFonts w:hint="eastAsia" w:ascii="宋体" w:hAnsi="宋体" w:eastAsia="宋体" w:cs="宋体"/>
          <w:color w:val="0000ff"/>
          <w:sz w:val="24"/>
          <w:szCs w:val="24"/>
        </w:rPr>
        <w:t xml:space="preserve"> </w:t>
      </w:r>
      <w:r>
        <w:rPr>
          <w:rFonts w:hint="eastAsia" w:ascii="宋体" w:hAnsi="宋体" w:eastAsia="宋体" w:cs="宋体"/>
          <w:color w:val="000000"/>
          <w:sz w:val="24"/>
          <w:szCs w:val="24"/>
        </w:rPr>
        <w:t xml:space="preserve">乙方可以采用保函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4"/>
          <w:szCs w:val="24"/>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7.1.2</w:t>
      </w:r>
      <w:r>
        <w:rPr>
          <w:rFonts w:hint="eastAsia" w:ascii="宋体" w:hAnsi="宋体"/>
          <w:sz w:val="24"/>
        </w:rPr>
        <w:t xml:space="preserve">依据盐财购〔2021〕19号文件规定，</w:t>
      </w:r>
      <w:bookmarkStart w:id="166" w:name="_Hlk126942959"/>
      <w:r>
        <w:rPr>
          <w:rFonts w:hint="eastAsia" w:ascii="宋体" w:hAnsi="宋体"/>
          <w:sz w:val="24"/>
        </w:rPr>
        <w:t xml:space="preserve">乙方</w:t>
      </w:r>
      <w:bookmarkEnd w:id="166"/>
      <w:r>
        <w:rPr>
          <w:rFonts w:hint="eastAsia" w:ascii="宋体" w:hAnsi="宋体"/>
          <w:sz w:val="24"/>
        </w:rPr>
        <w:t xml:space="preserve">具有AA评级及以上（或80分及以上）信用等级的且信用报告通过信用管理部门备案并通过“信用盐城网”可查实或信用报告概述页等内容通过“信用盐城网”可查实（需向</w:t>
      </w:r>
      <w:r>
        <w:rPr>
          <w:rFonts w:hint="eastAsia" w:ascii="宋体" w:hAnsi="宋体" w:eastAsia="宋体"/>
          <w:sz w:val="24"/>
          <w:lang w:val="en-US" w:eastAsia="zh-CN"/>
        </w:rPr>
        <w:t xml:space="preserve">甲方</w:t>
      </w:r>
      <w:r>
        <w:rPr>
          <w:rFonts w:hint="eastAsia" w:ascii="宋体" w:hAnsi="宋体"/>
          <w:sz w:val="24"/>
        </w:rPr>
        <w:t xml:space="preserve">提供第三方信用报告复印件</w:t>
      </w:r>
      <w:r>
        <w:rPr>
          <w:rFonts w:hint="eastAsia" w:ascii="宋体" w:hAnsi="宋体" w:eastAsia="宋体"/>
          <w:sz w:val="24"/>
          <w:lang w:val="en-US" w:eastAsia="zh-CN"/>
        </w:rPr>
        <w:t xml:space="preserve">加盖公章</w:t>
      </w:r>
      <w:r>
        <w:rPr>
          <w:rFonts w:hint="eastAsia" w:ascii="宋体" w:hAnsi="宋体"/>
          <w:sz w:val="24"/>
        </w:rPr>
        <w:t xml:space="preserve">），履约保证金将减按3%缴纳。</w:t>
      </w:r>
      <w:r>
        <w:rPr>
          <w:rFonts w:ascii="宋体" w:hAnsi="宋体"/>
          <w:sz w:val="24"/>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7.1.3</w:t>
      </w:r>
      <w:r>
        <w:rPr>
          <w:rFonts w:hint="eastAsia" w:ascii="宋体" w:hAnsi="宋体"/>
          <w:sz w:val="24"/>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ascii="宋体" w:hAnsi="宋体"/>
          <w:sz w:val="24"/>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7.2</w:t>
      </w:r>
      <w:r>
        <w:rPr>
          <w:rFonts w:hint="eastAsia" w:ascii="宋体" w:hAnsi="宋体"/>
          <w:sz w:val="24"/>
        </w:rPr>
        <w:t xml:space="preserve">履约保证金退还:</w:t>
      </w:r>
      <w:r>
        <w:rPr>
          <w:rFonts w:ascii="宋体" w:hAnsi="宋体"/>
          <w:sz w:val="24"/>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7.2.1</w:t>
      </w:r>
      <w:r>
        <w:rPr>
          <w:rFonts w:hint="eastAsia" w:ascii="宋体" w:hAnsi="宋体"/>
          <w:sz w:val="24"/>
        </w:rPr>
        <w:t xml:space="preserve">乙方在本合同全部履行完毕并经验收合格后</w:t>
      </w:r>
      <w:r>
        <w:rPr>
          <w:rFonts w:hint="eastAsia" w:ascii="宋体" w:hAnsi="宋体" w:eastAsia="宋体"/>
          <w:sz w:val="24"/>
          <w:lang w:val="en-US" w:eastAsia="zh-CN"/>
        </w:rPr>
        <w:t xml:space="preserve">30日内</w:t>
      </w:r>
      <w:r>
        <w:rPr>
          <w:rFonts w:hint="eastAsia" w:ascii="宋体" w:hAnsi="宋体"/>
          <w:sz w:val="24"/>
        </w:rPr>
        <w:t xml:space="preserve">无息退还。因乙方自身原因造成延期退还的，甲方不承担责任。</w:t>
      </w:r>
      <w:r>
        <w:rPr>
          <w:rFonts w:ascii="宋体" w:hAnsi="宋体"/>
          <w:sz w:val="24"/>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7.2.2</w:t>
      </w:r>
      <w:r>
        <w:rPr>
          <w:rFonts w:hint="eastAsia" w:ascii="宋体" w:hAnsi="宋体"/>
          <w:sz w:val="24"/>
        </w:rPr>
        <w:t xml:space="preserve"> 如为保函，在到期时自行失效。</w:t>
      </w:r>
      <w:r>
        <w:rPr>
          <w:rFonts w:ascii="宋体" w:hAnsi="宋体"/>
          <w:sz w:val="24"/>
        </w:rPr>
      </w:r>
      <w:r/>
    </w:p>
    <w:p>
      <w:pPr>
        <w:pStyle w:val="653"/>
        <w:ind w:firstLine="480"/>
        <w:keepLines w:val="0"/>
        <w:keepNext w:val="0"/>
        <w:pageBreakBefore w:val="0"/>
        <w:spacing w:line="440" w:lineRule="exact"/>
        <w:rPr>
          <w:rFonts w:ascii="宋体" w:hAnsi="宋体"/>
          <w:sz w:val="24"/>
        </w:rPr>
      </w:pPr>
      <w:r>
        <w:rPr>
          <w:rFonts w:hint="eastAsia" w:ascii="宋体" w:hAnsi="宋体"/>
          <w:sz w:val="24"/>
          <w:lang w:val="en-US" w:eastAsia="zh-CN"/>
        </w:rPr>
        <w:t xml:space="preserve">7.2.3</w:t>
      </w:r>
      <w:r>
        <w:rPr>
          <w:rFonts w:hint="eastAsia" w:ascii="宋体" w:hAnsi="宋体"/>
          <w:sz w:val="24"/>
        </w:rPr>
        <w:t xml:space="preserve">履约保证金不予退还情形：</w:t>
      </w:r>
      <w:r>
        <w:rPr>
          <w:rFonts w:ascii="宋体" w:hAnsi="宋体"/>
          <w:sz w:val="24"/>
        </w:rPr>
      </w:r>
      <w:r/>
    </w:p>
    <w:p>
      <w:pPr>
        <w:pStyle w:val="653"/>
        <w:ind w:firstLine="960"/>
        <w:keepLines w:val="0"/>
        <w:keepNext w:val="0"/>
        <w:pageBreakBefore w:val="0"/>
        <w:spacing w:line="440" w:lineRule="exact"/>
        <w:rPr>
          <w:rFonts w:ascii="宋体" w:hAnsi="宋体"/>
          <w:sz w:val="24"/>
        </w:rPr>
      </w:pPr>
      <w:r>
        <w:rPr>
          <w:rFonts w:hint="eastAsia" w:ascii="宋体" w:hAnsi="宋体"/>
          <w:sz w:val="24"/>
        </w:rPr>
        <w:t xml:space="preserve">除不可抗力情况外，投标人出现下列情形之一的，其履约保证金，</w:t>
      </w:r>
      <w:r>
        <w:rPr>
          <w:rFonts w:hint="eastAsia" w:ascii="宋体" w:hAnsi="宋体" w:eastAsia="宋体"/>
          <w:sz w:val="24"/>
          <w:lang w:val="en-US" w:eastAsia="zh-CN"/>
        </w:rPr>
        <w:t xml:space="preserve">招标人</w:t>
      </w:r>
      <w:r>
        <w:rPr>
          <w:rFonts w:hint="eastAsia" w:ascii="宋体" w:hAnsi="宋体"/>
          <w:sz w:val="24"/>
        </w:rPr>
        <w:t xml:space="preserve">将视情节决定不予退还或部分不予退还。</w:t>
      </w:r>
      <w:r>
        <w:rPr>
          <w:rFonts w:ascii="宋体" w:hAnsi="宋体"/>
          <w:sz w:val="24"/>
        </w:rPr>
      </w:r>
      <w:r/>
    </w:p>
    <w:p>
      <w:pPr>
        <w:pStyle w:val="653"/>
        <w:ind w:firstLine="240"/>
        <w:keepLines w:val="0"/>
        <w:keepNext w:val="0"/>
        <w:pageBreakBefore w:val="0"/>
        <w:spacing w:line="440" w:lineRule="exact"/>
        <w:rPr>
          <w:rFonts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rPr>
          <w:rFonts w:ascii="宋体" w:hAnsi="宋体"/>
          <w:sz w:val="24"/>
        </w:rPr>
      </w:r>
      <w:r/>
    </w:p>
    <w:p>
      <w:pPr>
        <w:pStyle w:val="653"/>
        <w:ind w:firstLine="240"/>
        <w:keepLines w:val="0"/>
        <w:keepNext w:val="0"/>
        <w:pageBreakBefore w:val="0"/>
        <w:spacing w:line="440" w:lineRule="exact"/>
        <w:rPr>
          <w:rFonts w:ascii="宋体" w:hAnsi="宋体"/>
          <w:sz w:val="24"/>
        </w:rPr>
      </w:pPr>
      <w:r>
        <w:rPr>
          <w:rFonts w:hint="eastAsia" w:ascii="宋体" w:hAnsi="宋体"/>
          <w:sz w:val="24"/>
        </w:rPr>
        <w:t xml:space="preserve">（2）中标人不履行与采购人订立的合同的；</w:t>
      </w:r>
      <w:r>
        <w:rPr>
          <w:rFonts w:ascii="宋体" w:hAnsi="宋体"/>
          <w:sz w:val="24"/>
        </w:rPr>
      </w:r>
      <w:r/>
    </w:p>
    <w:p>
      <w:pPr>
        <w:pStyle w:val="653"/>
        <w:ind w:firstLine="240"/>
        <w:keepLines w:val="0"/>
        <w:keepNext w:val="0"/>
        <w:pageBreakBefore w:val="0"/>
        <w:spacing w:line="440" w:lineRule="exact"/>
        <w:rPr>
          <w:rFonts w:ascii="宋体" w:hAnsi="宋体"/>
          <w:sz w:val="24"/>
        </w:rPr>
      </w:pPr>
      <w:r>
        <w:rPr>
          <w:rFonts w:hint="eastAsia" w:ascii="宋体" w:hAnsi="宋体"/>
          <w:sz w:val="24"/>
        </w:rPr>
        <w:t xml:space="preserve">（3）中标人所供货物或服务不符合招标文件规定要求的；</w:t>
      </w:r>
      <w:r>
        <w:rPr>
          <w:rFonts w:ascii="宋体" w:hAnsi="宋体"/>
          <w:sz w:val="24"/>
        </w:rPr>
      </w:r>
      <w:r/>
    </w:p>
    <w:p>
      <w:pPr>
        <w:pStyle w:val="653"/>
        <w:ind w:firstLine="240"/>
        <w:keepLines w:val="0"/>
        <w:keepNext w:val="0"/>
        <w:pageBreakBefore w:val="0"/>
        <w:spacing w:line="440" w:lineRule="exact"/>
        <w:rPr>
          <w:rFonts w:ascii="宋体" w:hAnsi="宋体"/>
          <w:sz w:val="24"/>
        </w:rPr>
      </w:pPr>
      <w:r>
        <w:rPr>
          <w:rFonts w:hint="eastAsia" w:ascii="宋体" w:hAnsi="宋体"/>
          <w:sz w:val="24"/>
        </w:rPr>
        <w:t xml:space="preserve">（4）中标人采取欺骗、弄虚作假方式投标的或与其它投标人串通投标的；</w:t>
      </w:r>
      <w:r>
        <w:rPr>
          <w:rFonts w:ascii="宋体" w:hAnsi="宋体"/>
          <w:sz w:val="24"/>
        </w:rPr>
      </w:r>
      <w:r/>
    </w:p>
    <w:p>
      <w:pPr>
        <w:pStyle w:val="653"/>
        <w:ind w:firstLine="240"/>
        <w:keepLines w:val="0"/>
        <w:keepNext w:val="0"/>
        <w:pageBreakBefore w:val="0"/>
        <w:spacing w:line="440" w:lineRule="exact"/>
        <w:rPr>
          <w:rFonts w:hint="eastAsia" w:ascii="宋体" w:hAnsi="宋体" w:eastAsia="宋体" w:cs="宋体"/>
          <w:sz w:val="24"/>
        </w:rPr>
      </w:pPr>
      <w:r>
        <w:rPr>
          <w:rFonts w:hint="eastAsia" w:ascii="宋体" w:hAnsi="宋体"/>
          <w:sz w:val="24"/>
        </w:rPr>
        <w:t xml:space="preserve">（</w:t>
      </w:r>
      <w:r>
        <w:rPr>
          <w:rFonts w:hint="eastAsia" w:ascii="宋体" w:hAnsi="宋体" w:eastAsia="宋体" w:cs="宋体"/>
          <w:sz w:val="24"/>
        </w:rPr>
        <w:t xml:space="preserve">5）中标人将合同内容转包、违法分包的；</w:t>
      </w:r>
      <w:r>
        <w:rPr>
          <w:rFonts w:hint="eastAsia" w:ascii="宋体" w:hAnsi="宋体" w:eastAsia="宋体" w:cs="宋体"/>
          <w:sz w:val="24"/>
        </w:rPr>
      </w:r>
      <w:r/>
    </w:p>
    <w:p>
      <w:pPr>
        <w:pStyle w:val="688"/>
        <w:ind w:firstLine="240"/>
        <w:rPr>
          <w:rFonts w:hint="eastAsia" w:ascii="宋体" w:hAnsi="宋体" w:eastAsia="宋体" w:cs="宋体"/>
          <w:color w:val="000000"/>
          <w:sz w:val="24"/>
          <w:szCs w:val="24"/>
          <w:lang w:eastAsia="zh-CN"/>
        </w:rPr>
      </w:pPr>
      <w:r>
        <w:rPr>
          <w:rFonts w:hint="eastAsia" w:ascii="宋体" w:hAnsi="宋体" w:eastAsia="宋体" w:cs="宋体"/>
          <w:sz w:val="24"/>
        </w:rPr>
        <w:t xml:space="preserve">（6）中标人故意捏造事实或伪造证明材料，进行虚假恶意投诉或反映的。</w:t>
      </w:r>
      <w:r>
        <w:rPr>
          <w:rFonts w:hint="eastAsia" w:ascii="宋体" w:hAnsi="宋体" w:eastAsia="宋体" w:cs="宋体"/>
          <w:color w:val="000000"/>
          <w:sz w:val="24"/>
          <w:szCs w:val="24"/>
          <w:lang w:eastAsia="zh-CN"/>
        </w:rPr>
      </w:r>
      <w:r/>
    </w:p>
    <w:p>
      <w:pPr>
        <w:pStyle w:val="653"/>
        <w:ind w:firstLine="480"/>
        <w:keepLines w:val="0"/>
        <w:keepNext w:val="0"/>
        <w:pageBreakBefore w:val="0"/>
        <w:spacing w:line="480" w:lineRule="exact"/>
        <w:widowControl w:val="off"/>
        <w:rPr>
          <w:rFonts w:ascii="宋体" w:hAnsi="宋体"/>
          <w:sz w:val="24"/>
        </w:rPr>
      </w:pPr>
      <w:r>
        <w:rPr>
          <w:rFonts w:hint="eastAsia" w:ascii="宋体" w:hAnsi="宋体"/>
          <w:sz w:val="24"/>
          <w:lang w:val="en-US" w:eastAsia="zh-CN"/>
        </w:rPr>
        <w:t xml:space="preserve">7.2.</w:t>
      </w:r>
      <w:r>
        <w:rPr>
          <w:rFonts w:hint="eastAsia" w:ascii="宋体" w:hAnsi="宋体"/>
          <w:sz w:val="24"/>
        </w:rPr>
        <w:t xml:space="preserve">4逾期退还的违约责任：</w:t>
      </w:r>
      <w:r>
        <w:rPr>
          <w:rFonts w:ascii="宋体" w:hAnsi="宋体"/>
          <w:sz w:val="24"/>
        </w:rPr>
      </w:r>
      <w:r/>
    </w:p>
    <w:p>
      <w:pPr>
        <w:pStyle w:val="653"/>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采购人逾期无故未退还履约保证金的，按中国人民银行同期贷款基准利率上浮20%后的利率支付超期资金占用费，但因供应商自身原因导致无法及时退还的除外。</w:t>
      </w:r>
      <w:r>
        <w:rPr>
          <w:rFonts w:ascii="宋体" w:hAnsi="宋体"/>
          <w:sz w:val="24"/>
        </w:rPr>
      </w:r>
      <w:r/>
    </w:p>
    <w:p>
      <w:pPr>
        <w:pStyle w:val="653"/>
        <w:ind w:firstLine="482"/>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rPr>
        <w:t xml:space="preserve">、转包或分包</w:t>
      </w:r>
      <w:r>
        <w:rPr>
          <w:rFonts w:hint="eastAsia" w:ascii="宋体" w:hAnsi="宋体" w:eastAsia="宋体" w:cs="宋体"/>
          <w:b/>
          <w:color w:val="000000"/>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本合同范围的货物，应由乙方直接供应，不得转让他人供应；</w:t>
      </w:r>
      <w:r>
        <w:rPr>
          <w:rFonts w:hint="eastAsia" w:ascii="宋体" w:hAnsi="宋体" w:eastAsia="宋体" w:cs="宋体"/>
          <w:color w:val="000000"/>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除非得到甲方的书面同意，乙方不得部分分包给他人供应。</w:t>
      </w:r>
      <w:r>
        <w:rPr>
          <w:rFonts w:hint="eastAsia" w:ascii="宋体" w:hAnsi="宋体" w:eastAsia="宋体" w:cs="宋体"/>
          <w:color w:val="000000"/>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如有转让和未经甲方同意的分包行为，甲方有权给予终止合同。</w:t>
      </w:r>
      <w:r>
        <w:rPr>
          <w:rFonts w:hint="eastAsia" w:ascii="宋体" w:hAnsi="宋体" w:eastAsia="宋体" w:cs="宋体"/>
          <w:color w:val="000000"/>
          <w:sz w:val="24"/>
          <w:szCs w:val="24"/>
        </w:rPr>
      </w:r>
      <w:r/>
    </w:p>
    <w:p>
      <w:pPr>
        <w:pStyle w:val="674"/>
        <w:ind w:firstLine="482"/>
        <w:jc w:val="both"/>
        <w:keepLines w:val="0"/>
        <w:keepNext w:val="0"/>
        <w:pageBreakBefore w:val="0"/>
        <w:spacing w:before="0" w:beforeAutospacing="0" w:after="0" w:afterAutospacing="0" w:line="440" w:lineRule="exact"/>
        <w:rPr>
          <w:rFonts w:hint="eastAsia" w:ascii="宋体" w:hAnsi="宋体" w:eastAsia="宋体" w:cs="宋体"/>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、合同款项支付</w:t>
      </w:r>
      <w:r>
        <w:rPr>
          <w:rFonts w:hint="eastAsia" w:ascii="宋体" w:hAnsi="宋体" w:eastAsia="宋体" w:cs="宋体"/>
          <w:sz w:val="24"/>
          <w:szCs w:val="24"/>
        </w:rPr>
      </w:r>
      <w:r/>
    </w:p>
    <w:p>
      <w:pPr>
        <w:pStyle w:val="674"/>
        <w:ind w:firstLine="480"/>
        <w:jc w:val="both"/>
        <w:keepLines w:val="0"/>
        <w:keepNext w:val="0"/>
        <w:pageBreakBefore w:val="0"/>
        <w:spacing w:before="0" w:beforeAutospacing="0" w:after="0" w:afterAutospacing="0" w:line="44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合同款项的支付方式及进度安排</w:t>
      </w:r>
      <w:r>
        <w:rPr>
          <w:rFonts w:hint="eastAsia" w:ascii="宋体" w:hAnsi="宋体" w:eastAsia="宋体" w:cs="宋体"/>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付款以人民币通过银行给付，统一汇至乙方</w:t>
      </w:r>
      <w:r>
        <w:rPr>
          <w:rFonts w:hint="eastAsia" w:ascii="宋体" w:hAnsi="宋体" w:eastAsia="宋体" w:cs="宋体"/>
          <w:sz w:val="24"/>
          <w:szCs w:val="24"/>
        </w:rPr>
        <w:t xml:space="preserve">的单位银行账户。具体付款幅度如下：</w:t>
      </w:r>
      <w:r>
        <w:rPr>
          <w:rFonts w:hint="eastAsia" w:ascii="宋体" w:hAnsi="宋体" w:eastAsia="宋体" w:cs="宋体"/>
          <w:sz w:val="24"/>
          <w:szCs w:val="24"/>
        </w:rPr>
      </w:r>
      <w:r/>
    </w:p>
    <w:p>
      <w:pPr>
        <w:pStyle w:val="653"/>
        <w:numPr>
          <w:ilvl w:val="0"/>
          <w:numId w:val="4"/>
        </w:numPr>
        <w:ind w:firstLine="482"/>
        <w:keepLines w:val="0"/>
        <w:keepNext w:val="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落实预付款制度，签订合同后30日内甲方支付合同价款的30%给乙方作为预付款；在签订合同时，中标、成交供应商明确书面表示无需预付款或者主动要求降低预付款比例的，采购人可就预付款比例作相应调整。</w:t>
      </w:r>
      <w:r>
        <w:rPr>
          <w:rFonts w:hint="eastAsia" w:ascii="宋体" w:hAnsi="宋体" w:eastAsia="宋体" w:cs="宋体"/>
          <w:b/>
          <w:bCs/>
          <w:color w:val="000000"/>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（2）供货安装调试完成并经甲方确认验收合格后，</w:t>
      </w:r>
      <w:r>
        <w:rPr>
          <w:rFonts w:hint="eastAsia" w:ascii="宋体" w:hAnsi="宋体" w:eastAsia="宋体" w:cs="宋体"/>
          <w:color w:val="000000"/>
          <w:sz w:val="24"/>
          <w:szCs w:val="24"/>
          <w:lang w:val="en-US" w:eastAsia="zh-CN"/>
        </w:rPr>
        <w:t xml:space="preserve">付至</w:t>
      </w:r>
      <w:r>
        <w:rPr>
          <w:rFonts w:hint="eastAsia" w:ascii="宋体" w:hAnsi="宋体" w:eastAsia="宋体" w:cs="宋体"/>
          <w:color w:val="000000"/>
          <w:sz w:val="24"/>
          <w:szCs w:val="24"/>
        </w:rPr>
        <w:t xml:space="preserve">合同金额的</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w:t>
      </w:r>
      <w:r>
        <w:rPr>
          <w:rFonts w:hint="eastAsia" w:ascii="宋体" w:hAnsi="宋体" w:eastAsia="宋体" w:cs="宋体"/>
          <w:sz w:val="24"/>
          <w:szCs w:val="24"/>
        </w:rPr>
      </w:r>
      <w:r/>
    </w:p>
    <w:p>
      <w:pPr>
        <w:pStyle w:val="653"/>
        <w:ind w:left="479"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）余款</w:t>
      </w:r>
      <w:r>
        <w:rPr>
          <w:rFonts w:hint="eastAsia" w:ascii="宋体" w:hAnsi="宋体" w:eastAsia="宋体" w:cs="宋体"/>
          <w:sz w:val="24"/>
          <w:szCs w:val="24"/>
          <w:lang w:val="en-US" w:eastAsia="zh-CN"/>
        </w:rPr>
        <w:t xml:space="preserve">待验收合格满三年</w:t>
      </w:r>
      <w:r>
        <w:rPr>
          <w:rFonts w:hint="eastAsia" w:ascii="宋体" w:hAnsi="宋体" w:eastAsia="宋体" w:cs="宋体"/>
          <w:sz w:val="24"/>
          <w:szCs w:val="24"/>
          <w:lang w:val="en-US" w:eastAsia="zh-CN"/>
        </w:rPr>
        <w:t xml:space="preserve">后，在</w:t>
      </w:r>
      <w:r>
        <w:rPr>
          <w:rFonts w:hint="eastAsia" w:ascii="宋体" w:hAnsi="宋体" w:eastAsia="宋体" w:cs="宋体"/>
          <w:sz w:val="24"/>
          <w:szCs w:val="24"/>
          <w:lang w:val="en-US" w:eastAsia="zh-CN"/>
        </w:rPr>
        <w:t xml:space="preserve">无质量问题的情况下一次性付清（</w:t>
      </w:r>
      <w:r>
        <w:rPr>
          <w:rFonts w:hint="eastAsia" w:ascii="宋体" w:hAnsi="宋体" w:eastAsia="宋体" w:cs="宋体"/>
          <w:sz w:val="24"/>
          <w:szCs w:val="24"/>
        </w:rPr>
        <w:t xml:space="preserve">以上付款均无息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1"/>
        <w:ind w:firstLine="482"/>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注：①合同执行预付款的，在支付预付款时，乙方应向甲方出具预付款保函，预付款保函乙方可以采用银行保函或保险公司保函，银行保函和保险公司保险单受益人为采购人。</w:t>
      </w:r>
      <w:r>
        <w:rPr>
          <w:rFonts w:hint="eastAsia" w:ascii="宋体" w:hAnsi="宋体" w:eastAsia="宋体" w:cs="宋体"/>
          <w:b/>
          <w:color w:val="000000"/>
          <w:sz w:val="24"/>
          <w:szCs w:val="24"/>
        </w:rPr>
      </w:r>
      <w:r/>
    </w:p>
    <w:p>
      <w:pPr>
        <w:pStyle w:val="691"/>
        <w:ind w:firstLine="482"/>
        <w:keepLines w:val="0"/>
        <w:keepNext w:val="0"/>
        <w:pageBreakBefore w:val="0"/>
        <w:spacing w:line="440" w:lineRule="exact"/>
        <w:rPr>
          <w:rStyle w:val="696"/>
          <w:rFonts w:hint="eastAsia" w:ascii="宋体" w:hAnsi="宋体" w:eastAsia="宋体" w:cs="宋体"/>
          <w:color w:val="000000"/>
          <w:sz w:val="24"/>
          <w:szCs w:val="24"/>
        </w:rPr>
      </w:pPr>
      <w:r>
        <w:rPr>
          <w:rFonts w:hint="eastAsia" w:ascii="宋体" w:hAnsi="宋体" w:eastAsia="宋体" w:cs="宋体"/>
          <w:b/>
          <w:color w:val="000000"/>
          <w:sz w:val="24"/>
          <w:szCs w:val="24"/>
        </w:rPr>
        <w:t xml:space="preserve">②中标人也可以放弃预付款，如放弃预付款的，中标人应向采购人出具放弃预付款的声明函。</w:t>
      </w:r>
      <w:r>
        <w:rPr>
          <w:rStyle w:val="696"/>
          <w:rFonts w:hint="eastAsia" w:ascii="宋体" w:hAnsi="宋体" w:eastAsia="宋体" w:cs="宋体"/>
          <w:color w:val="000000"/>
          <w:sz w:val="24"/>
          <w:szCs w:val="24"/>
        </w:rPr>
      </w:r>
      <w:r/>
    </w:p>
    <w:p>
      <w:pPr>
        <w:pStyle w:val="674"/>
        <w:ind w:firstLine="480"/>
        <w:jc w:val="both"/>
        <w:keepLines w:val="0"/>
        <w:keepNext w:val="0"/>
        <w:pageBreakBefore w:val="0"/>
        <w:spacing w:before="0" w:beforeAutospacing="0" w:after="0" w:afterAutospacing="0" w:line="44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当采购数量与实际使用数量不一致时，乙方应根据实际使用量供货，合同的最终结算金额按实际使用量乘以成交单价进行计算。</w:t>
      </w:r>
      <w:r>
        <w:rPr>
          <w:rFonts w:hint="eastAsia" w:ascii="宋体" w:hAnsi="宋体" w:eastAsia="宋体" w:cs="宋体"/>
          <w:sz w:val="24"/>
          <w:szCs w:val="24"/>
        </w:rPr>
      </w:r>
      <w:r/>
    </w:p>
    <w:p>
      <w:pPr>
        <w:pStyle w:val="674"/>
        <w:ind w:firstLine="482"/>
        <w:jc w:val="both"/>
        <w:keepLines w:val="0"/>
        <w:keepNext w:val="0"/>
        <w:pageBreakBefore w:val="0"/>
        <w:spacing w:before="0" w:beforeAutospacing="0" w:after="0" w:afterAutospacing="0" w:line="440" w:lineRule="exact"/>
        <w:rPr>
          <w:rFonts w:hint="eastAsia" w:ascii="宋体" w:hAnsi="宋体" w:eastAsia="宋体" w:cs="宋体"/>
          <w:sz w:val="24"/>
          <w:szCs w:val="24"/>
        </w:rPr>
      </w:pPr>
      <w:r>
        <w:rPr>
          <w:rFonts w:hint="eastAsia" w:ascii="宋体" w:hAnsi="宋体" w:eastAsia="宋体" w:cs="宋体"/>
          <w:b/>
          <w:color w:val="000000"/>
          <w:sz w:val="24"/>
          <w:szCs w:val="24"/>
          <w:lang w:val="en-US" w:eastAsia="zh-CN"/>
        </w:rPr>
        <w:t xml:space="preserve">十</w:t>
      </w:r>
      <w:r>
        <w:rPr>
          <w:rFonts w:hint="eastAsia" w:ascii="宋体" w:hAnsi="宋体" w:eastAsia="宋体" w:cs="宋体"/>
          <w:b/>
          <w:color w:val="000000"/>
          <w:sz w:val="24"/>
          <w:szCs w:val="24"/>
        </w:rPr>
        <w:t xml:space="preserve">、税费</w:t>
      </w:r>
      <w:r>
        <w:rPr>
          <w:rFonts w:hint="eastAsia" w:ascii="宋体" w:hAnsi="宋体" w:eastAsia="宋体" w:cs="宋体"/>
          <w:sz w:val="24"/>
          <w:szCs w:val="24"/>
        </w:rPr>
      </w:r>
      <w:r/>
    </w:p>
    <w:p>
      <w:pPr>
        <w:pStyle w:val="674"/>
        <w:ind w:firstLine="480"/>
        <w:jc w:val="both"/>
        <w:keepLines w:val="0"/>
        <w:keepNext w:val="0"/>
        <w:pageBreakBefore w:val="0"/>
        <w:spacing w:before="0" w:beforeAutospacing="0" w:after="0" w:afterAutospacing="0"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本合同执行中相关的一切税费均由乙方负担。</w:t>
      </w:r>
      <w:r>
        <w:rPr>
          <w:rFonts w:hint="eastAsia" w:ascii="宋体" w:hAnsi="宋体" w:eastAsia="宋体" w:cs="宋体"/>
          <w:sz w:val="24"/>
          <w:szCs w:val="24"/>
        </w:rPr>
      </w:r>
      <w:r/>
    </w:p>
    <w:p>
      <w:pPr>
        <w:pStyle w:val="653"/>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十一</w:t>
      </w:r>
      <w:r>
        <w:rPr>
          <w:rFonts w:hint="eastAsia" w:ascii="宋体" w:hAnsi="宋体" w:eastAsia="宋体" w:cs="宋体"/>
          <w:b/>
          <w:sz w:val="24"/>
          <w:szCs w:val="24"/>
        </w:rPr>
        <w:t xml:space="preserve">、安装、调试</w:t>
      </w:r>
      <w:r>
        <w:rPr>
          <w:rFonts w:hint="eastAsia" w:ascii="宋体" w:hAnsi="宋体" w:eastAsia="宋体" w:cs="宋体"/>
          <w:b/>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安装调试人员对甲方本次采购所定品牌、型号设备安装，必须是经过专门培训、考核，取得合格证书和上岗证经验丰富的人员，并有相应的质量保证体系。如发现安装调试人员不符合合同约定，乙方应无条件的予以调换。</w:t>
      </w:r>
      <w:r>
        <w:rPr>
          <w:rFonts w:hint="eastAsia" w:ascii="宋体" w:hAnsi="宋体" w:eastAsia="宋体" w:cs="宋体"/>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安装所需工具、机具、起重设备、材料及临时设施，由乙方解决。与安装有关的设备保管、设备吊装就位、安全、保险等亦由乙方负责。除本合同有特别约定外，其它安装问题、相关责任及费用均与甲方无关。</w:t>
      </w:r>
      <w:r>
        <w:rPr>
          <w:rFonts w:hint="eastAsia" w:ascii="宋体" w:hAnsi="宋体" w:eastAsia="宋体" w:cs="宋体"/>
          <w:sz w:val="24"/>
          <w:szCs w:val="24"/>
        </w:rPr>
      </w:r>
      <w:r/>
    </w:p>
    <w:p>
      <w:pPr>
        <w:pStyle w:val="653"/>
        <w:ind w:firstLine="47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十二</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验收、交付使用</w:t>
      </w:r>
      <w:r>
        <w:rPr>
          <w:rFonts w:hint="eastAsia" w:ascii="宋体" w:hAnsi="宋体" w:eastAsia="宋体" w:cs="宋体"/>
          <w:b/>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1、在安装调试工作完成后，乙方应通知甲方</w:t>
      </w:r>
      <w:r>
        <w:rPr>
          <w:rFonts w:hint="eastAsia" w:ascii="宋体" w:hAnsi="宋体" w:eastAsia="宋体" w:cs="宋体"/>
          <w:sz w:val="24"/>
          <w:szCs w:val="24"/>
          <w:lang w:eastAsia="zh-CN"/>
        </w:rPr>
        <w:t xml:space="preserve">和有关部门</w:t>
      </w:r>
      <w:r>
        <w:rPr>
          <w:rFonts w:hint="eastAsia" w:ascii="宋体" w:hAnsi="宋体" w:eastAsia="宋体" w:cs="宋体"/>
          <w:sz w:val="24"/>
          <w:szCs w:val="24"/>
        </w:rPr>
        <w:t xml:space="preserve">进行检验。验收须严格按照有关规范要求和标准执行和验收,甲方在接乙方验收通知后7天内必须组织验收，并出具验收结论，如甲方不能按照以上时间验收和出具验收结论视为验收合格。</w:t>
      </w:r>
      <w:r>
        <w:rPr>
          <w:rFonts w:hint="eastAsia" w:ascii="宋体" w:hAnsi="宋体" w:eastAsia="宋体" w:cs="宋体"/>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2、验收合格，从验收合格之日起</w:t>
      </w:r>
      <w:r>
        <w:rPr>
          <w:rFonts w:hint="eastAsia" w:ascii="宋体" w:hAnsi="宋体" w:eastAsia="宋体" w:cs="宋体"/>
          <w:sz w:val="24"/>
          <w:szCs w:val="24"/>
          <w:u w:val="single"/>
        </w:rPr>
        <w:t xml:space="preserve">  7 </w:t>
      </w:r>
      <w:r>
        <w:rPr>
          <w:rFonts w:hint="eastAsia" w:ascii="宋体" w:hAnsi="宋体" w:eastAsia="宋体" w:cs="宋体"/>
          <w:sz w:val="24"/>
          <w:szCs w:val="24"/>
        </w:rPr>
        <w:t xml:space="preserve">天内，乙方向甲方移交完毕安装</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及其附属的、相关的详细的随机技术文件、调试报告、试运行资料、安装记录、电子资料以及其他资料</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3、在进行验收中，如发现标的物质量不符合规定，乙方应负责无偿修理或返工，并在双方议定的措施和期限内完成。经验收合格后，再行移交，因此造成工期延误的，按本合同的约定处理。</w:t>
      </w:r>
      <w:r>
        <w:rPr>
          <w:rFonts w:hint="eastAsia" w:ascii="宋体" w:hAnsi="宋体" w:eastAsia="宋体" w:cs="宋体"/>
          <w:sz w:val="24"/>
          <w:szCs w:val="24"/>
        </w:rPr>
      </w:r>
      <w:r/>
    </w:p>
    <w:p>
      <w:pPr>
        <w:pStyle w:val="669"/>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、货物包装、发运及运输</w:t>
      </w:r>
      <w:r>
        <w:rPr>
          <w:rFonts w:hint="eastAsia" w:ascii="宋体" w:hAnsi="宋体" w:eastAsia="宋体" w:cs="宋体"/>
          <w:b/>
          <w:sz w:val="24"/>
          <w:szCs w:val="24"/>
        </w:rPr>
      </w:r>
      <w:r/>
    </w:p>
    <w:p>
      <w:pPr>
        <w:pStyle w:val="674"/>
        <w:ind w:firstLine="480"/>
        <w:jc w:val="both"/>
        <w:keepLines w:val="0"/>
        <w:keepNext w:val="0"/>
        <w:pageBreakBefore w:val="0"/>
        <w:spacing w:before="0" w:beforeAutospacing="0" w:after="0" w:afterAutospacing="0"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乙方应在货物发运前对其进行满足运输距离、防潮、防震、防锈和防破损装卸等要求包装，以保证货物安全运</w:t>
      </w:r>
      <w:r>
        <w:rPr>
          <w:rFonts w:hint="eastAsia" w:ascii="宋体" w:hAnsi="宋体" w:eastAsia="宋体" w:cs="宋体"/>
          <w:sz w:val="24"/>
          <w:szCs w:val="24"/>
        </w:rPr>
        <w:t xml:space="preserve">达甲方指定地点。乙方对货物的包装应符合《商品包装政府采购需求标准（试行）》、《快递包装政府采购需求标准（试行）》的规定。</w:t>
      </w:r>
      <w:r>
        <w:rPr>
          <w:rFonts w:hint="eastAsia" w:ascii="宋体" w:hAnsi="宋体" w:eastAsia="宋体" w:cs="宋体"/>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使用说明书、质量检验证明书、随配附件和工具以及清单一并附于货物内。</w:t>
      </w:r>
      <w:r>
        <w:rPr>
          <w:rFonts w:hint="eastAsia" w:ascii="宋体" w:hAnsi="宋体" w:eastAsia="宋体" w:cs="宋体"/>
          <w:color w:val="000000"/>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乙方在货物发运手续办理完毕后24小时内或货到甲方48小时前通知甲方，以准备接货。</w:t>
      </w:r>
      <w:r>
        <w:rPr>
          <w:rFonts w:hint="eastAsia" w:ascii="宋体" w:hAnsi="宋体" w:eastAsia="宋体" w:cs="宋体"/>
          <w:color w:val="000000"/>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货物在交付甲方前发生的风险均由乙方负责。</w:t>
      </w:r>
      <w:r>
        <w:rPr>
          <w:rFonts w:hint="eastAsia" w:ascii="宋体" w:hAnsi="宋体" w:eastAsia="宋体" w:cs="宋体"/>
          <w:color w:val="000000"/>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货物在规定的交付期限内由乙方送达甲方指定的地点视为交付，乙方同时需通知甲方货物已送达。</w:t>
      </w:r>
      <w:r>
        <w:rPr>
          <w:rFonts w:hint="eastAsia" w:ascii="宋体" w:hAnsi="宋体" w:eastAsia="宋体" w:cs="宋体"/>
          <w:color w:val="000000"/>
          <w:sz w:val="24"/>
          <w:szCs w:val="24"/>
        </w:rPr>
      </w:r>
      <w:r/>
    </w:p>
    <w:p>
      <w:pPr>
        <w:pStyle w:val="669"/>
        <w:ind w:firstLine="482"/>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rPr>
        <w:t xml:space="preserve">、违约责任</w:t>
      </w:r>
      <w:r>
        <w:rPr>
          <w:rFonts w:hint="eastAsia" w:ascii="宋体" w:hAnsi="宋体" w:eastAsia="宋体" w:cs="宋体"/>
          <w:b/>
          <w:color w:val="000000"/>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甲方无正当理由拒收货物的，甲方向乙方偿付拒收货款总值的百分之二违约金。</w:t>
      </w:r>
      <w:r>
        <w:rPr>
          <w:rFonts w:hint="eastAsia" w:ascii="宋体" w:hAnsi="宋体" w:eastAsia="宋体" w:cs="宋体"/>
          <w:color w:val="000000"/>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4"/>
          <w:szCs w:val="24"/>
        </w:rPr>
      </w:r>
      <w:r/>
    </w:p>
    <w:p>
      <w:pPr>
        <w:pStyle w:val="653"/>
        <w:ind w:firstLine="349"/>
        <w:keepLines w:val="0"/>
        <w:keepNext w:val="0"/>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、用户培训</w:t>
      </w:r>
      <w:r>
        <w:rPr>
          <w:rFonts w:hint="eastAsia" w:ascii="宋体" w:hAnsi="宋体" w:eastAsia="宋体" w:cs="宋体"/>
          <w:b/>
          <w:bCs/>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1、人员培训：在标的物安装调试过程中，最终用户可随时参与，乙方对最终用户技术人员进行技术交流，以便通过工程实践，进一步掌握设备的运行、操作、维护保养等知识。</w:t>
      </w:r>
      <w:r>
        <w:rPr>
          <w:rFonts w:hint="eastAsia" w:ascii="宋体" w:hAnsi="宋体" w:eastAsia="宋体" w:cs="宋体"/>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2、设备维护：</w:t>
      </w:r>
      <w:r>
        <w:rPr>
          <w:rFonts w:hint="eastAsia" w:ascii="宋体" w:hAnsi="宋体" w:eastAsia="宋体" w:cs="宋体"/>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（1）保修期内设备运行出现故障，乙方有义务派员到现场处理。</w:t>
      </w:r>
      <w:r>
        <w:rPr>
          <w:rFonts w:hint="eastAsia" w:ascii="宋体" w:hAnsi="宋体" w:eastAsia="宋体" w:cs="宋体"/>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（2）保修期外：</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大包期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满</w:t>
      </w:r>
      <w:r>
        <w:rPr>
          <w:rFonts w:hint="eastAsia" w:ascii="宋体" w:hAnsi="宋体" w:eastAsia="宋体" w:cs="宋体"/>
          <w:sz w:val="24"/>
          <w:szCs w:val="24"/>
        </w:rPr>
        <w:t xml:space="preserve">更换零部件按照成本价收取。</w:t>
      </w:r>
      <w:r>
        <w:rPr>
          <w:rFonts w:hint="eastAsia" w:ascii="宋体" w:hAnsi="宋体" w:eastAsia="宋体" w:cs="宋体"/>
          <w:sz w:val="24"/>
          <w:szCs w:val="24"/>
        </w:rPr>
      </w:r>
      <w:r/>
    </w:p>
    <w:p>
      <w:pPr>
        <w:pStyle w:val="669"/>
        <w:ind w:firstLine="482"/>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bCs/>
          <w:sz w:val="24"/>
          <w:szCs w:val="24"/>
        </w:rPr>
        <w:t xml:space="preserve">十</w:t>
      </w:r>
      <w:r>
        <w:rPr>
          <w:rFonts w:hint="eastAsia" w:hAnsi="宋体" w:cs="宋体"/>
          <w:b/>
          <w:bCs/>
          <w:sz w:val="24"/>
          <w:szCs w:val="24"/>
          <w:lang w:val="en-US" w:eastAsia="zh-CN"/>
        </w:rPr>
        <w:t xml:space="preserve">六</w:t>
      </w:r>
      <w:r>
        <w:rPr>
          <w:rFonts w:hint="eastAsia" w:ascii="宋体" w:hAnsi="宋体" w:eastAsia="宋体" w:cs="宋体"/>
          <w:b/>
          <w:bCs/>
          <w:sz w:val="24"/>
          <w:szCs w:val="24"/>
        </w:rPr>
        <w:t xml:space="preserve">、</w:t>
      </w:r>
      <w:r>
        <w:rPr>
          <w:rFonts w:hint="eastAsia" w:ascii="宋体" w:hAnsi="宋体" w:eastAsia="宋体" w:cs="宋体"/>
          <w:b/>
          <w:color w:val="000000"/>
          <w:sz w:val="24"/>
          <w:szCs w:val="24"/>
        </w:rPr>
        <w:t xml:space="preserve">不可抗力事件处理</w:t>
      </w:r>
      <w:r>
        <w:rPr>
          <w:rFonts w:hint="eastAsia" w:ascii="宋体" w:hAnsi="宋体" w:eastAsia="宋体" w:cs="宋体"/>
          <w:b/>
          <w:color w:val="000000"/>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在合同有效期内，任何一方因不可抗力事件导致不能履行合同，则合同履行期可延长，其延长期与不可抗力影响期相同。</w:t>
      </w:r>
      <w:r>
        <w:rPr>
          <w:rFonts w:hint="eastAsia" w:ascii="宋体" w:hAnsi="宋体" w:eastAsia="宋体" w:cs="宋体"/>
          <w:color w:val="000000"/>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不可抗力事件发生后，应立即通知对方，并寄送有关权威机构出具的证明。</w:t>
      </w:r>
      <w:r>
        <w:rPr>
          <w:rFonts w:hint="eastAsia" w:ascii="宋体" w:hAnsi="宋体" w:eastAsia="宋体" w:cs="宋体"/>
          <w:color w:val="000000"/>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不可抗力事件延续120天以上，双方应通过友好协商，确定是否继续履行合同。</w:t>
      </w:r>
      <w:r>
        <w:rPr>
          <w:rFonts w:hint="eastAsia" w:ascii="宋体" w:hAnsi="宋体" w:eastAsia="宋体" w:cs="宋体"/>
          <w:sz w:val="24"/>
          <w:szCs w:val="24"/>
        </w:rPr>
      </w:r>
      <w:r/>
    </w:p>
    <w:p>
      <w:pPr>
        <w:pStyle w:val="669"/>
        <w:ind w:firstLine="482"/>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bCs/>
          <w:sz w:val="24"/>
          <w:szCs w:val="24"/>
        </w:rPr>
        <w:t xml:space="preserve">十</w:t>
      </w:r>
      <w:r>
        <w:rPr>
          <w:rFonts w:hint="eastAsia" w:hAnsi="宋体" w:cs="宋体"/>
          <w:b/>
          <w:bCs/>
          <w:sz w:val="24"/>
          <w:szCs w:val="24"/>
          <w:lang w:val="en-US" w:eastAsia="zh-CN"/>
        </w:rPr>
        <w:t xml:space="preserve">七</w:t>
      </w:r>
      <w:r>
        <w:rPr>
          <w:rFonts w:hint="eastAsia" w:ascii="宋体" w:hAnsi="宋体" w:eastAsia="宋体" w:cs="宋体"/>
          <w:b/>
          <w:bCs/>
          <w:sz w:val="24"/>
          <w:szCs w:val="24"/>
        </w:rPr>
        <w:t xml:space="preserve">、</w:t>
      </w:r>
      <w:r>
        <w:rPr>
          <w:rFonts w:hint="eastAsia" w:ascii="宋体" w:hAnsi="宋体" w:eastAsia="宋体" w:cs="宋体"/>
          <w:b/>
          <w:color w:val="000000"/>
          <w:sz w:val="24"/>
          <w:szCs w:val="24"/>
        </w:rPr>
        <w:t xml:space="preserve">诉讼</w:t>
      </w:r>
      <w:r>
        <w:rPr>
          <w:rFonts w:hint="eastAsia" w:ascii="宋体" w:hAnsi="宋体" w:eastAsia="宋体" w:cs="宋体"/>
          <w:b/>
          <w:color w:val="000000"/>
          <w:sz w:val="24"/>
          <w:szCs w:val="24"/>
        </w:rPr>
      </w:r>
      <w:r/>
    </w:p>
    <w:p>
      <w:pPr>
        <w:pStyle w:val="653"/>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双方在执行合同中所发生的一切争议，应通过协商解决。如协商不成，可向合同签订地法院起诉，合同签订地为阜宁县。</w:t>
      </w:r>
      <w:r>
        <w:rPr>
          <w:rFonts w:hint="eastAsia" w:ascii="宋体" w:hAnsi="宋体" w:eastAsia="宋体" w:cs="宋体"/>
          <w:sz w:val="24"/>
          <w:szCs w:val="24"/>
        </w:rPr>
      </w:r>
      <w:r/>
    </w:p>
    <w:p>
      <w:pPr>
        <w:pStyle w:val="653"/>
        <w:ind w:firstLine="482"/>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w:t>
      </w:r>
      <w:r>
        <w:rPr>
          <w:rFonts w:hint="eastAsia" w:ascii="宋体" w:hAnsi="宋体" w:eastAsia="宋体" w:cs="宋体"/>
          <w:b/>
          <w:color w:val="000000"/>
          <w:sz w:val="24"/>
          <w:szCs w:val="24"/>
        </w:rPr>
        <w:t xml:space="preserve">合同生效及其它</w:t>
      </w:r>
      <w:r>
        <w:rPr>
          <w:rFonts w:hint="eastAsia" w:ascii="宋体" w:hAnsi="宋体" w:eastAsia="宋体" w:cs="宋体"/>
          <w:b/>
          <w:color w:val="000000"/>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合同经双方法定代表人或授权委托代表人签字并加盖单位公章后生效。</w:t>
      </w:r>
      <w:r>
        <w:rPr>
          <w:rFonts w:hint="eastAsia" w:ascii="宋体" w:hAnsi="宋体" w:eastAsia="宋体" w:cs="宋体"/>
          <w:color w:val="000000"/>
          <w:sz w:val="24"/>
          <w:szCs w:val="24"/>
        </w:rPr>
      </w:r>
      <w:r/>
    </w:p>
    <w:p>
      <w:pPr>
        <w:pStyle w:val="653"/>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本合同未尽事宜，遵照《民法典》</w:t>
      </w:r>
      <w:r>
        <w:rPr>
          <w:rFonts w:hint="eastAsia" w:ascii="宋体" w:hAnsi="宋体" w:eastAsia="宋体" w:cs="宋体"/>
          <w:color w:val="000000"/>
          <w:sz w:val="24"/>
          <w:szCs w:val="24"/>
          <w:lang w:val="en-US" w:eastAsia="zh-CN"/>
        </w:rPr>
        <w:t xml:space="preserve">等相关规定</w:t>
      </w:r>
      <w:r>
        <w:rPr>
          <w:rFonts w:hint="eastAsia" w:ascii="宋体" w:hAnsi="宋体" w:eastAsia="宋体" w:cs="宋体"/>
          <w:color w:val="000000"/>
          <w:sz w:val="24"/>
          <w:szCs w:val="24"/>
        </w:rPr>
        <w:t xml:space="preserve">执行。</w:t>
      </w:r>
      <w:r>
        <w:rPr>
          <w:rFonts w:hint="eastAsia" w:ascii="宋体" w:hAnsi="宋体" w:eastAsia="宋体" w:cs="宋体"/>
          <w:color w:val="000000"/>
          <w:sz w:val="24"/>
          <w:szCs w:val="24"/>
        </w:rPr>
      </w:r>
      <w:r/>
    </w:p>
    <w:p>
      <w:pPr>
        <w:pStyle w:val="653"/>
        <w:ind w:firstLine="480"/>
        <w:keepLines w:val="0"/>
        <w:keepNext w:val="0"/>
        <w:pageBreakBefore w:val="0"/>
        <w:spacing w:line="440" w:lineRule="exact"/>
        <w:rPr>
          <w:rFonts w:ascii="宋体" w:hAnsi="宋体" w:cs="宋体"/>
          <w:sz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本合同一式捌份，甲、乙双方各执叁份，财政监管部门和代理机机构存档各壹份。</w:t>
      </w:r>
      <w:r>
        <w:rPr>
          <w:rFonts w:ascii="宋体" w:hAnsi="宋体" w:cs="宋体"/>
          <w:sz w:val="24"/>
        </w:rPr>
      </w:r>
      <w:r/>
    </w:p>
    <w:p>
      <w:pPr>
        <w:pStyle w:val="653"/>
        <w:ind w:firstLine="720"/>
        <w:jc w:val="left"/>
        <w:keepLines w:val="0"/>
        <w:keepNext w:val="0"/>
        <w:pageBreakBefore w:val="0"/>
        <w:spacing w:line="440" w:lineRule="exact"/>
        <w:widowControl/>
        <w:rPr>
          <w:rFonts w:ascii="宋体" w:hAnsi="宋体" w:cs="宋体"/>
          <w:sz w:val="24"/>
        </w:rPr>
      </w:pPr>
      <w:r>
        <w:rPr>
          <w:rFonts w:hint="eastAsia" w:ascii="宋体" w:hAnsi="宋体" w:cs="宋体"/>
          <w:sz w:val="24"/>
        </w:rPr>
        <w:t xml:space="preserve">甲方（公章）：                        乙方（公章）：</w:t>
      </w:r>
      <w:r>
        <w:rPr>
          <w:rFonts w:ascii="宋体" w:hAnsi="宋体" w:cs="宋体"/>
          <w:sz w:val="24"/>
        </w:rPr>
      </w:r>
      <w:r/>
    </w:p>
    <w:p>
      <w:pPr>
        <w:pStyle w:val="653"/>
        <w:ind w:firstLine="720"/>
        <w:jc w:val="left"/>
        <w:keepLines w:val="0"/>
        <w:keepNext w:val="0"/>
        <w:pageBreakBefore w:val="0"/>
        <w:spacing w:line="440" w:lineRule="exact"/>
        <w:widowControl/>
        <w:rPr>
          <w:rFonts w:ascii="宋体" w:hAnsi="宋体" w:cs="宋体"/>
          <w:sz w:val="24"/>
        </w:rPr>
      </w:pPr>
      <w:r>
        <w:rPr>
          <w:rFonts w:hint="eastAsia" w:ascii="宋体" w:hAnsi="宋体" w:cs="宋体"/>
          <w:sz w:val="24"/>
        </w:rPr>
        <w:t xml:space="preserve">法定代表人或                          法定代表人或</w:t>
      </w:r>
      <w:r>
        <w:rPr>
          <w:rFonts w:ascii="宋体" w:hAnsi="宋体" w:cs="宋体"/>
          <w:sz w:val="24"/>
        </w:rPr>
      </w:r>
      <w:r/>
    </w:p>
    <w:p>
      <w:pPr>
        <w:pStyle w:val="653"/>
        <w:ind w:firstLine="720"/>
        <w:jc w:val="left"/>
        <w:keepLines w:val="0"/>
        <w:keepNext w:val="0"/>
        <w:pageBreakBefore w:val="0"/>
        <w:spacing w:line="440" w:lineRule="exact"/>
        <w:widowControl/>
        <w:rPr>
          <w:rFonts w:ascii="宋体" w:hAnsi="宋体" w:cs="宋体"/>
          <w:sz w:val="24"/>
        </w:rPr>
      </w:pPr>
      <w:r>
        <w:rPr>
          <w:rFonts w:hint="eastAsia" w:ascii="宋体" w:hAnsi="宋体" w:cs="宋体"/>
          <w:sz w:val="24"/>
        </w:rPr>
        <w:t xml:space="preserve">其委托代理人（签字或盖章）：            其委托代理人（签字或盖章）：          </w:t>
      </w:r>
      <w:r>
        <w:rPr>
          <w:rFonts w:ascii="宋体" w:hAnsi="宋体" w:cs="宋体"/>
          <w:sz w:val="24"/>
        </w:rPr>
      </w:r>
      <w:r/>
    </w:p>
    <w:p>
      <w:pPr>
        <w:pStyle w:val="653"/>
        <w:ind w:firstLine="720"/>
        <w:jc w:val="left"/>
        <w:keepLines w:val="0"/>
        <w:keepNext w:val="0"/>
        <w:pageBreakBefore w:val="0"/>
        <w:spacing w:line="440" w:lineRule="exact"/>
        <w:widowControl/>
        <w:rPr>
          <w:rFonts w:ascii="宋体" w:hAnsi="宋体" w:cs="宋体"/>
          <w:sz w:val="24"/>
        </w:rPr>
      </w:pPr>
      <w:r>
        <w:rPr>
          <w:rFonts w:hint="eastAsia" w:ascii="宋体" w:hAnsi="宋体" w:cs="宋体"/>
          <w:sz w:val="24"/>
        </w:rPr>
        <w:t xml:space="preserve">联系电话：                            联系电话：</w:t>
      </w:r>
      <w:r>
        <w:rPr>
          <w:rFonts w:ascii="宋体" w:hAnsi="宋体" w:cs="宋体"/>
          <w:sz w:val="24"/>
        </w:rPr>
      </w:r>
      <w:r/>
    </w:p>
    <w:p>
      <w:pPr>
        <w:pStyle w:val="653"/>
        <w:ind w:firstLine="720"/>
        <w:jc w:val="left"/>
        <w:keepLines w:val="0"/>
        <w:keepNext w:val="0"/>
        <w:pageBreakBefore w:val="0"/>
        <w:spacing w:line="440" w:lineRule="exact"/>
        <w:widowControl/>
        <w:rPr>
          <w:rFonts w:ascii="宋体" w:hAnsi="宋体" w:cs="宋体"/>
          <w:sz w:val="24"/>
        </w:rPr>
      </w:pPr>
      <w:r>
        <w:rPr>
          <w:rFonts w:hint="eastAsia" w:ascii="宋体" w:hAnsi="宋体" w:cs="宋体"/>
          <w:sz w:val="24"/>
        </w:rPr>
        <w:t xml:space="preserve">传    真                              传    真：</w:t>
      </w:r>
      <w:r>
        <w:rPr>
          <w:rFonts w:ascii="宋体" w:hAnsi="宋体" w:cs="宋体"/>
          <w:sz w:val="24"/>
        </w:rPr>
      </w:r>
      <w:r/>
    </w:p>
    <w:p>
      <w:pPr>
        <w:pStyle w:val="653"/>
        <w:ind w:firstLine="720"/>
        <w:jc w:val="left"/>
        <w:keepLines w:val="0"/>
        <w:keepNext w:val="0"/>
        <w:pageBreakBefore w:val="0"/>
        <w:spacing w:line="440" w:lineRule="exact"/>
        <w:widowControl/>
        <w:rPr>
          <w:rFonts w:ascii="宋体" w:hAnsi="宋体" w:cs="宋体"/>
          <w:sz w:val="24"/>
        </w:rPr>
      </w:pPr>
      <w:r>
        <w:rPr>
          <w:rFonts w:hint="eastAsia" w:ascii="宋体" w:hAnsi="宋体" w:cs="宋体"/>
          <w:sz w:val="24"/>
        </w:rPr>
        <w:t xml:space="preserve">经营地址：                            经营地址：</w:t>
      </w:r>
      <w:r>
        <w:rPr>
          <w:rFonts w:ascii="宋体" w:hAnsi="宋体" w:cs="宋体"/>
          <w:sz w:val="24"/>
        </w:rPr>
      </w:r>
      <w:r/>
    </w:p>
    <w:p>
      <w:pPr>
        <w:pStyle w:val="653"/>
        <w:ind w:firstLine="720"/>
        <w:jc w:val="left"/>
        <w:keepLines w:val="0"/>
        <w:keepNext w:val="0"/>
        <w:pageBreakBefore w:val="0"/>
        <w:spacing w:line="440" w:lineRule="exact"/>
        <w:widowControl/>
        <w:rPr>
          <w:rFonts w:ascii="宋体" w:hAnsi="宋体" w:cs="宋体"/>
          <w:sz w:val="24"/>
        </w:rPr>
      </w:pPr>
      <w:r>
        <w:rPr>
          <w:rFonts w:hint="eastAsia" w:ascii="宋体" w:hAnsi="宋体" w:cs="宋体"/>
          <w:sz w:val="24"/>
        </w:rPr>
        <w:t xml:space="preserve">开户银行：                            开户银行：</w:t>
      </w:r>
      <w:r>
        <w:rPr>
          <w:rFonts w:ascii="宋体" w:hAnsi="宋体" w:cs="宋体"/>
          <w:sz w:val="24"/>
        </w:rPr>
      </w:r>
      <w:r/>
    </w:p>
    <w:p>
      <w:pPr>
        <w:pStyle w:val="653"/>
        <w:ind w:firstLine="720"/>
        <w:jc w:val="left"/>
        <w:keepLines w:val="0"/>
        <w:keepNext w:val="0"/>
        <w:pageBreakBefore w:val="0"/>
        <w:spacing w:line="440" w:lineRule="exact"/>
        <w:widowControl/>
        <w:rPr>
          <w:rFonts w:ascii="宋体" w:hAnsi="宋体" w:cs="宋体"/>
          <w:sz w:val="24"/>
        </w:rPr>
      </w:pPr>
      <w:r>
        <w:rPr>
          <w:rFonts w:hint="eastAsia" w:ascii="宋体" w:hAnsi="宋体" w:cs="宋体"/>
          <w:sz w:val="24"/>
        </w:rPr>
        <w:t xml:space="preserve">帐    号：                            帐    号：</w:t>
      </w:r>
      <w:r>
        <w:rPr>
          <w:rFonts w:ascii="宋体" w:hAnsi="宋体" w:cs="宋体"/>
          <w:sz w:val="24"/>
        </w:rPr>
      </w:r>
      <w:r/>
    </w:p>
    <w:p>
      <w:pPr>
        <w:pStyle w:val="653"/>
        <w:ind w:firstLine="720"/>
        <w:keepLines w:val="0"/>
        <w:keepNext w:val="0"/>
        <w:pageBreakBefore w:val="0"/>
        <w:spacing w:line="440" w:lineRule="exact"/>
        <w:rPr>
          <w:rStyle w:val="696"/>
          <w:rFonts w:hint="eastAsia" w:ascii="宋体" w:hAnsi="宋体" w:cs="宋体"/>
          <w:sz w:val="24"/>
          <w:szCs w:val="24"/>
        </w:rPr>
      </w:pPr>
      <w:r>
        <w:rPr>
          <w:rStyle w:val="696"/>
          <w:rFonts w:hint="eastAsia" w:ascii="宋体" w:hAnsi="宋体" w:cs="宋体"/>
          <w:sz w:val="24"/>
          <w:szCs w:val="24"/>
        </w:rPr>
        <w:t xml:space="preserve">合同签订地点：                            </w:t>
      </w:r>
      <w:r>
        <w:rPr>
          <w:rStyle w:val="696"/>
          <w:rFonts w:hint="eastAsia" w:ascii="宋体" w:hAnsi="宋体" w:cs="宋体"/>
          <w:sz w:val="24"/>
          <w:szCs w:val="24"/>
        </w:rPr>
      </w:r>
      <w:r/>
    </w:p>
    <w:p>
      <w:pPr>
        <w:pStyle w:val="688"/>
        <w:ind w:firstLine="720"/>
        <w:keepLines w:val="0"/>
        <w:keepNext w:val="0"/>
        <w:pageBreakBefore w:val="0"/>
        <w:spacing w:line="440" w:lineRule="exact"/>
        <w:rPr>
          <w:rStyle w:val="696"/>
          <w:rFonts w:hint="eastAsia" w:ascii="宋体" w:hAnsi="宋体" w:eastAsia="宋体" w:cs="宋体"/>
        </w:rPr>
      </w:pPr>
      <w:r>
        <w:rPr>
          <w:rStyle w:val="696"/>
          <w:rFonts w:hint="eastAsia" w:ascii="宋体" w:hAnsi="宋体" w:eastAsia="宋体" w:cs="宋体"/>
        </w:rPr>
        <w:t xml:space="preserve">合同签订时间：       年  月  日</w:t>
      </w:r>
      <w:r>
        <w:rPr>
          <w:rStyle w:val="696"/>
          <w:rFonts w:hint="eastAsia" w:ascii="宋体" w:hAnsi="宋体" w:eastAsia="宋体" w:cs="宋体"/>
        </w:rPr>
      </w:r>
      <w:r/>
    </w:p>
    <w:p>
      <w:pPr>
        <w:pStyle w:val="65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53"/>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59"/>
      <w:r>
        <w:rPr>
          <w:rFonts w:hint="eastAsia" w:ascii="黑体" w:hAnsi="Courier New" w:eastAsia="黑体" w:cs="Courier New"/>
          <w:bCs/>
          <w:color w:val="000000"/>
          <w:sz w:val="44"/>
          <w:szCs w:val="21"/>
        </w:rPr>
        <w:t xml:space="preserve">四章 采购需求</w:t>
      </w:r>
      <w:bookmarkEnd w:id="160"/>
      <w:r/>
      <w:bookmarkEnd w:id="161"/>
      <w:r/>
      <w:bookmarkEnd w:id="162"/>
      <w:r>
        <w:rPr>
          <w:rFonts w:hint="eastAsia" w:ascii="宋体" w:hAnsi="宋体" w:cs="Courier New"/>
          <w:color w:val="000000"/>
          <w:sz w:val="24"/>
          <w:szCs w:val="24"/>
        </w:rPr>
      </w:r>
      <w:r/>
    </w:p>
    <w:p>
      <w:pPr>
        <w:pStyle w:val="653"/>
        <w:ind w:firstLine="480"/>
        <w:spacing w:line="480" w:lineRule="exact"/>
        <w:rPr>
          <w:rFonts w:hint="eastAsia" w:ascii="宋体" w:hAnsi="宋体" w:cs="宋体"/>
          <w:color w:val="000000"/>
        </w:rPr>
      </w:pPr>
      <w:r>
        <w:rPr>
          <w:rFonts w:hint="eastAsia" w:ascii="宋体" w:hAnsi="宋体" w:cs="宋体"/>
          <w:color w:val="000000"/>
          <w:sz w:val="24"/>
          <w:szCs w:val="24"/>
        </w:rPr>
        <w:t xml:space="preserve">项目属性:本项目属于货物类项目。</w:t>
      </w:r>
      <w:r>
        <w:rPr>
          <w:rFonts w:hint="eastAsia" w:ascii="宋体" w:hAnsi="宋体" w:cs="宋体"/>
          <w:color w:val="000000"/>
        </w:rPr>
      </w:r>
      <w:r/>
    </w:p>
    <w:p>
      <w:pPr>
        <w:pStyle w:val="674"/>
        <w:ind w:firstLine="480"/>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lang w:val="en-US" w:eastAsia="zh-CN"/>
        </w:rPr>
        <w:t xml:space="preserve">一</w:t>
      </w:r>
      <w:r>
        <w:rPr>
          <w:rFonts w:hint="eastAsia" w:ascii="宋体" w:hAnsi="宋体" w:eastAsia="宋体" w:cs="宋体"/>
          <w:szCs w:val="24"/>
        </w:rPr>
        <w:t xml:space="preserve">、</w:t>
      </w:r>
      <w:r>
        <w:rPr>
          <w:rFonts w:hint="eastAsia" w:ascii="宋体" w:hAnsi="宋体" w:eastAsia="宋体" w:cs="宋体"/>
          <w:b/>
          <w:bCs/>
          <w:szCs w:val="24"/>
        </w:rPr>
        <w:t xml:space="preserve">采购标的清单</w:t>
      </w:r>
      <w:r>
        <w:rPr>
          <w:rFonts w:hint="eastAsia" w:ascii="宋体" w:hAnsi="宋体" w:eastAsia="宋体" w:cs="宋体"/>
          <w:szCs w:val="24"/>
        </w:rPr>
      </w:r>
      <w:r/>
    </w:p>
    <w:tbl>
      <w:tblPr>
        <w:tblW w:w="81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227"/>
        <w:gridCol w:w="1172"/>
        <w:gridCol w:w="1549"/>
        <w:gridCol w:w="2330"/>
      </w:tblGrid>
      <w:tr>
        <w:trPr>
          <w:cantSplit/>
        </w:trPr>
        <w:tc>
          <w:tcPr>
            <w:tcW w:w="834" w:type="dxa"/>
            <w:vAlign w:val="center"/>
            <w:textDirection w:val="lrTb"/>
            <w:noWrap w:val="false"/>
          </w:tcPr>
          <w:p>
            <w:pPr>
              <w:pStyle w:val="653"/>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227" w:type="dxa"/>
            <w:vAlign w:val="center"/>
            <w:textDirection w:val="lrTb"/>
            <w:noWrap w:val="false"/>
          </w:tcPr>
          <w:p>
            <w:pPr>
              <w:pStyle w:val="653"/>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rPr>
                <w:rFonts w:ascii="宋体" w:hAnsi="宋体"/>
                <w:color w:val="000000"/>
                <w:sz w:val="24"/>
                <w:szCs w:val="24"/>
              </w:rPr>
            </w:r>
            <w:r/>
          </w:p>
        </w:tc>
        <w:tc>
          <w:tcPr>
            <w:tcW w:w="1172" w:type="dxa"/>
            <w:vAlign w:val="center"/>
            <w:textDirection w:val="lrTb"/>
            <w:noWrap w:val="false"/>
          </w:tcPr>
          <w:p>
            <w:pPr>
              <w:pStyle w:val="653"/>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1549" w:type="dxa"/>
            <w:vAlign w:val="center"/>
            <w:textDirection w:val="lrTb"/>
            <w:noWrap w:val="false"/>
          </w:tcPr>
          <w:p>
            <w:pPr>
              <w:pStyle w:val="653"/>
              <w:jc w:val="center"/>
              <w:spacing w:line="0" w:lineRule="atLeast"/>
              <w:rPr>
                <w:rFonts w:hint="eastAsia" w:ascii="宋体" w:hAnsi="宋体"/>
                <w:color w:val="000000"/>
                <w:sz w:val="24"/>
                <w:szCs w:val="24"/>
              </w:rPr>
            </w:pPr>
            <w:r>
              <w:rPr>
                <w:rFonts w:hint="eastAsia" w:ascii="宋体" w:hAnsi="宋体" w:cs="宋体"/>
                <w:bCs/>
                <w:sz w:val="24"/>
                <w:szCs w:val="24"/>
              </w:rPr>
              <w:t xml:space="preserve">是否接受进口产品投标</w:t>
            </w:r>
            <w:r>
              <w:rPr>
                <w:rFonts w:hint="eastAsia" w:ascii="宋体" w:hAnsi="宋体"/>
                <w:color w:val="000000"/>
                <w:sz w:val="24"/>
                <w:szCs w:val="24"/>
              </w:rPr>
            </w:r>
            <w:r/>
          </w:p>
        </w:tc>
        <w:tc>
          <w:tcPr>
            <w:tcW w:w="2330" w:type="dxa"/>
            <w:vAlign w:val="center"/>
            <w:textDirection w:val="lrTb"/>
            <w:noWrap w:val="false"/>
          </w:tcPr>
          <w:p>
            <w:pPr>
              <w:pStyle w:val="653"/>
              <w:jc w:val="center"/>
              <w:spacing w:line="0" w:lineRule="atLeast"/>
              <w:rPr>
                <w:rFonts w:hint="eastAsia"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hint="eastAsia" w:ascii="宋体" w:hAnsi="宋体"/>
                <w:color w:val="000000"/>
                <w:sz w:val="24"/>
                <w:szCs w:val="24"/>
              </w:rPr>
            </w:r>
            <w:r/>
          </w:p>
        </w:tc>
      </w:tr>
      <w:tr>
        <w:trPr>
          <w:cantSplit/>
          <w:trHeight w:val="577"/>
        </w:trPr>
        <w:tc>
          <w:tcPr>
            <w:tcW w:w="834" w:type="dxa"/>
            <w:vAlign w:val="center"/>
            <w:textDirection w:val="lrTb"/>
            <w:noWrap w:val="false"/>
          </w:tcPr>
          <w:p>
            <w:pPr>
              <w:pStyle w:val="653"/>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227" w:type="dxa"/>
            <w:vAlign w:val="center"/>
            <w:textDirection w:val="lrTb"/>
            <w:noWrap w:val="false"/>
          </w:tcPr>
          <w:p>
            <w:pPr>
              <w:pStyle w:val="653"/>
              <w:jc w:val="center"/>
              <w:widowControl/>
              <w:rPr>
                <w:rFonts w:ascii="宋体" w:hAnsi="宋体"/>
                <w:color w:val="000000"/>
                <w:sz w:val="24"/>
                <w:szCs w:val="24"/>
              </w:rPr>
            </w:pPr>
            <w:r>
              <w:rPr>
                <w:rFonts w:hint="eastAsia" w:ascii="宋体" w:hAnsi="宋体" w:eastAsia="宋体" w:cs="宋体"/>
                <w:b w:val="0"/>
                <w:bCs w:val="0"/>
                <w:i w:val="0"/>
                <w:iCs w:val="0"/>
                <w:sz w:val="24"/>
                <w:szCs w:val="24"/>
                <w:u w:val="none"/>
                <w:lang w:val="en-US" w:eastAsia="zh-CN"/>
              </w:rPr>
              <w:t xml:space="preserve">移动式垃圾压缩箱</w:t>
            </w:r>
            <w:r>
              <w:rPr>
                <w:rFonts w:ascii="宋体" w:hAnsi="宋体"/>
                <w:color w:val="000000"/>
                <w:sz w:val="24"/>
                <w:szCs w:val="24"/>
              </w:rPr>
            </w:r>
            <w:r/>
          </w:p>
        </w:tc>
        <w:tc>
          <w:tcPr>
            <w:tcW w:w="1172" w:type="dxa"/>
            <w:vAlign w:val="center"/>
            <w:textDirection w:val="lrTb"/>
            <w:noWrap w:val="false"/>
          </w:tcPr>
          <w:p>
            <w:pPr>
              <w:pStyle w:val="653"/>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8个</w:t>
            </w:r>
            <w:r>
              <w:rPr>
                <w:rFonts w:ascii="宋体" w:hAnsi="宋体" w:eastAsia="宋体"/>
                <w:color w:val="000000"/>
                <w:sz w:val="24"/>
                <w:szCs w:val="24"/>
                <w:lang w:val="en-US" w:eastAsia="zh-CN"/>
              </w:rPr>
            </w:r>
            <w:r/>
          </w:p>
        </w:tc>
        <w:tc>
          <w:tcPr>
            <w:tcW w:w="1549" w:type="dxa"/>
            <w:vAlign w:val="center"/>
            <w:textDirection w:val="lrTb"/>
            <w:noWrap w:val="false"/>
          </w:tcPr>
          <w:p>
            <w:pPr>
              <w:pStyle w:val="653"/>
              <w:jc w:val="center"/>
              <w:spacing w:line="0" w:lineRule="atLeast"/>
              <w:rPr>
                <w:rFonts w:hint="eastAsia" w:ascii="宋体" w:hAnsi="宋体"/>
                <w:color w:val="000000"/>
                <w:sz w:val="24"/>
                <w:szCs w:val="24"/>
              </w:rPr>
            </w:pPr>
            <w:r>
              <w:rPr>
                <w:rFonts w:hint="eastAsia" w:ascii="宋体" w:hAnsi="宋体"/>
                <w:color w:val="000000"/>
                <w:sz w:val="24"/>
                <w:szCs w:val="24"/>
              </w:rPr>
              <w:t xml:space="preserve">否</w:t>
            </w:r>
            <w:r>
              <w:rPr>
                <w:rFonts w:hint="eastAsia" w:ascii="宋体" w:hAnsi="宋体"/>
                <w:color w:val="000000"/>
                <w:sz w:val="24"/>
                <w:szCs w:val="24"/>
              </w:rPr>
            </w:r>
            <w:r/>
          </w:p>
        </w:tc>
        <w:tc>
          <w:tcPr>
            <w:tcW w:w="2330" w:type="dxa"/>
            <w:vAlign w:val="center"/>
            <w:textDirection w:val="lrTb"/>
            <w:noWrap w:val="false"/>
          </w:tcPr>
          <w:p>
            <w:pPr>
              <w:pStyle w:val="653"/>
              <w:jc w:val="center"/>
              <w:spacing w:line="0" w:lineRule="atLeast"/>
              <w:rPr>
                <w:rFonts w:hint="eastAsia" w:ascii="宋体" w:hAnsi="宋体"/>
                <w:color w:val="000000"/>
                <w:sz w:val="24"/>
                <w:szCs w:val="24"/>
              </w:rPr>
            </w:pPr>
            <w:r>
              <w:rPr>
                <w:rFonts w:hint="eastAsia" w:ascii="宋体" w:hAnsi="宋体"/>
                <w:color w:val="000000"/>
                <w:sz w:val="24"/>
                <w:szCs w:val="24"/>
              </w:rPr>
              <w:t xml:space="preserve">工业</w:t>
            </w:r>
            <w:r>
              <w:rPr>
                <w:rFonts w:hint="eastAsia" w:ascii="宋体" w:hAnsi="宋体"/>
                <w:color w:val="000000"/>
                <w:sz w:val="24"/>
                <w:szCs w:val="24"/>
              </w:rPr>
            </w:r>
            <w:r/>
          </w:p>
        </w:tc>
      </w:tr>
    </w:tbl>
    <w:p>
      <w:pPr>
        <w:pStyle w:val="674"/>
        <w:ind w:firstLine="480"/>
        <w:jc w:val="both"/>
        <w:spacing w:beforeAutospacing="0" w:afterAutospacing="0" w:line="0" w:lineRule="atLeast"/>
        <w:rPr>
          <w:rFonts w:hint="eastAsia" w:ascii="宋体" w:hAnsi="宋体" w:eastAsia="宋体" w:cs="宋体"/>
          <w:b/>
          <w:bCs/>
        </w:rPr>
      </w:pPr>
      <w:r>
        <w:rPr>
          <w:rFonts w:hint="eastAsia" w:ascii="宋体" w:hAnsi="宋体" w:eastAsia="宋体" w:cs="宋体"/>
          <w:b/>
          <w:bCs/>
          <w:lang w:val="en-US" w:eastAsia="zh-CN"/>
        </w:rPr>
        <w:t xml:space="preserve">二</w:t>
      </w:r>
      <w:r>
        <w:rPr>
          <w:rFonts w:hint="eastAsia" w:ascii="宋体" w:hAnsi="宋体" w:eastAsia="宋体" w:cs="宋体"/>
          <w:b/>
          <w:bCs/>
        </w:rPr>
        <w:t xml:space="preserve">、压缩式垃圾转运箱技术参数要求</w:t>
      </w:r>
      <w:r>
        <w:rPr>
          <w:rFonts w:hint="eastAsia" w:ascii="宋体" w:hAnsi="宋体" w:eastAsia="宋体" w:cs="宋体"/>
          <w:b/>
          <w:bCs/>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1、设备综合要求：</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整个垃圾压缩设备由压缩腔及压缩头、料斗举升装置及连体式料斗、压缩垃圾存储部分、后门及密封系统、液压系统、控制系统组成。</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2、压缩腔及压缩头要求：</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2-1、压缩头在压缩腔内为无导轨、小间隙、水平式运动；压缩腔后部应有排污口，采用消防接头密封。  </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2-2、压缩头和压缩腔材料应采用进口高强度耐磨钢，其屈服强度达到1200MPa，硬度达到450HBW。</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2-3、压缩室需设置检修门，以便清理压缩腔内残留的污水及污泥。检修门需采用把手式结构（或压杆式机构）以保证检修门的密封性。</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3、料斗举升装置及连体式料斗：</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3-1、设备的料斗采用连体式结构，放下时用于收集车倒料，盖起时为压缩腔上盖。  </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rPr>
        <w:t xml:space="preserve">3-2、料斗</w:t>
      </w:r>
      <w:r>
        <w:rPr>
          <w:rFonts w:hint="eastAsia" w:ascii="宋体" w:hAnsi="宋体" w:eastAsia="宋体" w:cs="宋体"/>
          <w:color w:val="000000"/>
        </w:rPr>
        <w:t xml:space="preserve">有效宽度≥2100mm，容积≥2.5m³。</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4、压缩垃圾存储部分：</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4-1、压缩垃圾存储部分侧边板为整板制作，无外漏加强筋。</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 2、压缩垃圾存储部分的有效装载容积不小于1</w:t>
      </w:r>
      <w:r>
        <w:rPr>
          <w:rFonts w:hint="eastAsia" w:ascii="宋体" w:hAnsi="宋体" w:cs="宋体"/>
          <w:color w:val="000000"/>
          <w:lang w:val="en-US" w:eastAsia="zh-CN"/>
        </w:rPr>
        <w:t xml:space="preserve">6</w:t>
      </w:r>
      <w:r>
        <w:rPr>
          <w:rFonts w:hint="eastAsia" w:ascii="宋体" w:hAnsi="宋体" w:eastAsia="宋体" w:cs="宋体"/>
          <w:color w:val="000000"/>
        </w:rPr>
        <w:t xml:space="preserve">m³。</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4-3、压缩垃圾存储部分的整体造型为倒锥体，倒料口大于压缩口，保证垃圾可以依靠自重完全倾倒出箱。</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4-4、压缩垃圾存储部分需设置箱体内部泄压及排污功能（二合一功能），可以减低箱体内部压力以及将箱体后部污水有序排入压缩腔内部。</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5、后门及密封系统：</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5-1、后门为整板制作，无外漏加强筋。</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5-2、后门锁紧采用从车厢可卸式垃圾车取力的液压锁紧装置锁紧，可在驾驶室内进行开门、倾倒、锁门的所有作业。</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5-3、后门密封可靠，采用可产生双道密封线的密封件。</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6、液压系统要求：</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6-1、液压系统关键元器件：选用优质元器件。</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6-2、液压系统中压缩油缸确保其耐腐蚀性，以保证使用寿命</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6-3、液压系统原动机应采用不大于5.5KW的380V三相交流电机。</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6-4、液压系统应可加装液压油自动加热装置。</w:t>
      </w:r>
      <w:r>
        <w:rPr>
          <w:rFonts w:hint="eastAsia" w:ascii="宋体" w:hAnsi="宋体" w:eastAsia="宋体" w:cs="宋体"/>
          <w:color w:val="000000"/>
        </w:rPr>
      </w:r>
      <w:r/>
    </w:p>
    <w:p>
      <w:pPr>
        <w:pStyle w:val="674"/>
        <w:ind w:firstLine="480"/>
        <w:jc w:val="both"/>
        <w:spacing w:beforeAutospacing="0" w:afterAutospacing="0" w:line="0" w:lineRule="atLeast"/>
        <w:rPr>
          <w:rFonts w:ascii="宋体" w:hAnsi="宋体" w:eastAsia="宋体" w:cs="宋体"/>
          <w:color w:val="000000"/>
          <w:lang w:val="en-US" w:eastAsia="zh-CN"/>
        </w:rPr>
      </w:pPr>
      <w:r>
        <w:rPr>
          <w:rFonts w:hint="eastAsia" w:ascii="宋体" w:hAnsi="宋体" w:cs="宋体"/>
          <w:color w:val="000000"/>
          <w:lang w:val="en-US" w:eastAsia="zh-CN"/>
        </w:rPr>
        <w:t xml:space="preserve">6-5、增加推头辅助卸料装置，保证清理干净卸料时残留的垃圾。</w:t>
      </w:r>
      <w:r>
        <w:rPr>
          <w:rFonts w:ascii="宋体" w:hAnsi="宋体" w:eastAsia="宋体" w:cs="宋体"/>
          <w:color w:val="000000"/>
          <w:lang w:val="en-US" w:eastAsia="zh-CN"/>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7、控制系统要求：</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7-1、控制系统采用微处理器控制原理。</w:t>
      </w:r>
      <w:r>
        <w:rPr>
          <w:rFonts w:hint="eastAsia" w:ascii="宋体" w:hAnsi="宋体" w:eastAsia="宋体" w:cs="宋体"/>
          <w:color w:val="000000"/>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7-2、控制系统关键元器件:编程微处理器PLC、触摸屏显示器、各类继电器、保护器、变压器、各类连接器、换向器具插座等均需采用优质元器件。</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7-3、控制系统能够实现装载量分段指示及满载警示功能；具有紧急停机功能；具有压缩头强制回退功能。</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7-4、控制系统能够实现设备故障自动报警、诊断功能，报警诊断故障类型应包括：探头故障、电机过载、油温过高、相序错误、紧急停止、油压过低等。</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7-5、显示器可显示系统的工作压力，压头前进与后退情况及设备压缩工作时间计时。</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7-6、设备至少具备两种可在使用过程中互换的操作方式，以增加设备使用的可靠性，降低因操控装置故障导致停机的可能性。</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8、其它结构要求：</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8-1、垃圾集装箱的拖箱装置应符合1570mm的拉臂车配套标准。</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8-2、垃圾集装箱的底梁应符合1060mm的拉臂车装载标准。</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9、设备的防腐处理工艺要求：</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设备的所有钢制部件应经过严格的防腐处理，应采用高压喷丸除锈工艺；采用优质耐磨防腐底漆及优质高耐候性面漆喷涂。箱体表面要求采用高光油漆进行喷涂，高光度≥90°。</w:t>
      </w:r>
      <w:r>
        <w:rPr>
          <w:rFonts w:hint="eastAsia" w:ascii="宋体" w:hAnsi="宋体" w:eastAsia="宋体" w:cs="宋体"/>
        </w:rPr>
      </w:r>
      <w:r/>
    </w:p>
    <w:p>
      <w:pPr>
        <w:pStyle w:val="67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★10、设备参数要求：</w:t>
      </w:r>
      <w:r>
        <w:rPr>
          <w:rFonts w:hint="eastAsia" w:ascii="宋体" w:hAnsi="宋体" w:eastAsia="宋体" w:cs="宋体"/>
        </w:rPr>
      </w:r>
      <w:r/>
    </w:p>
    <w:tbl>
      <w:tblPr>
        <w:tblStyle w:val="676"/>
        <w:tblW w:w="0" w:type="auto"/>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763"/>
        <w:gridCol w:w="3748"/>
        <w:gridCol w:w="2131"/>
      </w:tblGrid>
      <w:tr>
        <w:trPr>
          <w:trHeight w:val="463"/>
        </w:trPr>
        <w:tc>
          <w:tcPr>
            <w:tcW w:w="712" w:type="dxa"/>
            <w:vAlign w:val="center"/>
            <w:textDirection w:val="lrTb"/>
            <w:noWrap w:val="false"/>
          </w:tcPr>
          <w:p>
            <w:pPr>
              <w:pStyle w:val="674"/>
              <w:jc w:val="center"/>
              <w:spacing w:beforeAutospacing="0" w:afterAutospacing="0" w:line="0" w:lineRule="atLeast"/>
              <w:rPr>
                <w:rFonts w:ascii="宋体" w:hAnsi="宋体" w:eastAsia="宋体" w:cs="宋体"/>
                <w:vertAlign w:val="baseline"/>
                <w:lang w:val="en-US" w:eastAsia="zh-CN"/>
              </w:rPr>
            </w:pPr>
            <w:r>
              <w:rPr>
                <w:rFonts w:hint="eastAsia" w:ascii="宋体" w:hAnsi="宋体" w:cs="宋体"/>
                <w:vertAlign w:val="baseline"/>
                <w:lang w:val="en-US" w:eastAsia="zh-CN"/>
              </w:rPr>
              <w:t xml:space="preserve">序号</w:t>
            </w:r>
            <w:r>
              <w:rPr>
                <w:rFonts w:ascii="宋体" w:hAnsi="宋体" w:eastAsia="宋体" w:cs="宋体"/>
                <w:vertAlign w:val="baseline"/>
                <w:lang w:val="en-US" w:eastAsia="zh-CN"/>
              </w:rPr>
            </w:r>
            <w:r/>
          </w:p>
        </w:tc>
        <w:tc>
          <w:tcPr>
            <w:gridSpan w:val="2"/>
            <w:tcW w:w="5511" w:type="dxa"/>
            <w:vAlign w:val="center"/>
            <w:textDirection w:val="lrTb"/>
            <w:noWrap w:val="false"/>
          </w:tcPr>
          <w:p>
            <w:pPr>
              <w:pStyle w:val="674"/>
              <w:jc w:val="center"/>
              <w:spacing w:beforeAutospacing="0" w:afterAutospacing="0" w:line="0" w:lineRule="atLeast"/>
              <w:rPr>
                <w:rFonts w:ascii="宋体" w:hAnsi="宋体" w:eastAsia="宋体" w:cs="宋体"/>
                <w:vertAlign w:val="baseline"/>
                <w:lang w:val="en-US" w:eastAsia="zh-CN"/>
              </w:rPr>
            </w:pPr>
            <w:r>
              <w:rPr>
                <w:rFonts w:hint="eastAsia" w:ascii="宋体" w:hAnsi="宋体" w:cs="宋体"/>
                <w:vertAlign w:val="baseline"/>
                <w:lang w:val="en-US" w:eastAsia="zh-CN"/>
              </w:rPr>
              <w:t xml:space="preserve">项目内容</w:t>
            </w:r>
            <w:r>
              <w:rPr>
                <w:rFonts w:ascii="宋体" w:hAnsi="宋体" w:eastAsia="宋体" w:cs="宋体"/>
                <w:vertAlign w:val="baseline"/>
                <w:lang w:val="en-US" w:eastAsia="zh-CN"/>
              </w:rPr>
            </w:r>
            <w:r/>
          </w:p>
        </w:tc>
        <w:tc>
          <w:tcPr>
            <w:tcW w:w="2131" w:type="dxa"/>
            <w:vAlign w:val="center"/>
            <w:textDirection w:val="lrTb"/>
            <w:noWrap w:val="false"/>
          </w:tcPr>
          <w:p>
            <w:pPr>
              <w:pStyle w:val="674"/>
              <w:jc w:val="center"/>
              <w:spacing w:beforeAutospacing="0" w:afterAutospacing="0" w:line="0" w:lineRule="atLeast"/>
              <w:rPr>
                <w:rFonts w:ascii="宋体" w:hAnsi="宋体" w:eastAsia="宋体" w:cs="宋体"/>
                <w:vertAlign w:val="baseline"/>
                <w:lang w:val="en-US" w:eastAsia="zh-CN"/>
              </w:rPr>
            </w:pPr>
            <w:r>
              <w:rPr>
                <w:rFonts w:hint="eastAsia" w:ascii="宋体" w:hAnsi="宋体" w:cs="宋体"/>
                <w:vertAlign w:val="baseline"/>
                <w:lang w:val="en-US" w:eastAsia="zh-CN"/>
              </w:rPr>
              <w:t xml:space="preserve">参数要求</w:t>
            </w:r>
            <w:r>
              <w:rPr>
                <w:rFonts w:ascii="宋体" w:hAnsi="宋体" w:eastAsia="宋体" w:cs="宋体"/>
                <w:vertAlign w:val="baseline"/>
                <w:lang w:val="en-US" w:eastAsia="zh-CN"/>
              </w:rPr>
            </w:r>
            <w:r/>
          </w:p>
        </w:tc>
      </w:tr>
      <w:tr>
        <w:trPr/>
        <w:tc>
          <w:tcPr>
            <w:tcW w:w="712" w:type="dxa"/>
            <w:vAlign w:val="center"/>
            <w:textDirection w:val="lrTb"/>
            <w:noWrap w:val="false"/>
          </w:tcPr>
          <w:p>
            <w:pPr>
              <w:pStyle w:val="674"/>
              <w:jc w:val="center"/>
              <w:spacing w:beforeAutospacing="0" w:afterAutospacing="0" w:line="0" w:lineRule="atLeast"/>
              <w:rPr>
                <w:rFonts w:hint="eastAsia" w:ascii="宋体" w:hAnsi="宋体" w:eastAsia="宋体" w:cs="宋体"/>
                <w:vertAlign w:val="baseline"/>
                <w:lang w:val="en-US" w:eastAsia="zh-CN"/>
              </w:rPr>
            </w:pPr>
            <w:r>
              <w:rPr>
                <w:rFonts w:hint="eastAsia" w:ascii="宋体" w:hAnsi="宋体" w:cs="宋体"/>
                <w:vertAlign w:val="baseline"/>
                <w:lang w:val="en-US" w:eastAsia="zh-CN"/>
              </w:rPr>
              <w:t xml:space="preserve">2</w:t>
            </w:r>
            <w:r>
              <w:rPr>
                <w:rFonts w:hint="eastAsia" w:ascii="宋体" w:hAnsi="宋体" w:eastAsia="宋体" w:cs="宋体"/>
                <w:vertAlign w:val="baseline"/>
                <w:lang w:val="en-US" w:eastAsia="zh-CN"/>
              </w:rPr>
            </w:r>
            <w:r/>
          </w:p>
        </w:tc>
        <w:tc>
          <w:tcPr>
            <w:tcW w:w="1763" w:type="dxa"/>
            <w:vAlign w:val="top"/>
            <w:vMerge w:val="restart"/>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vertAlign w:val="baseline"/>
              </w:rPr>
            </w:r>
            <w:r/>
          </w:p>
        </w:tc>
        <w:tc>
          <w:tcPr>
            <w:tcW w:w="3748" w:type="dxa"/>
            <w:vAlign w:val="top"/>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rPr>
              <w:t xml:space="preserve">压缩机最大压缩力（KN）</w:t>
            </w:r>
            <w:r>
              <w:rPr>
                <w:rFonts w:hint="eastAsia" w:ascii="宋体" w:hAnsi="宋体" w:eastAsia="宋体" w:cs="宋体"/>
                <w:vertAlign w:val="baseline"/>
              </w:rPr>
            </w:r>
            <w:r/>
          </w:p>
        </w:tc>
        <w:tc>
          <w:tcPr>
            <w:tcW w:w="2131" w:type="dxa"/>
            <w:vAlign w:val="center"/>
            <w:textDirection w:val="lrTb"/>
            <w:noWrap w:val="false"/>
          </w:tcPr>
          <w:p>
            <w:pPr>
              <w:pStyle w:val="674"/>
              <w:jc w:val="center"/>
              <w:spacing w:beforeAutospacing="0" w:afterAutospacing="0" w:line="0" w:lineRule="atLeast"/>
              <w:rPr>
                <w:rFonts w:hint="eastAsia" w:ascii="宋体" w:hAnsi="宋体" w:eastAsia="宋体" w:cs="宋体"/>
                <w:vertAlign w:val="baseline"/>
              </w:rPr>
            </w:pPr>
            <w:r>
              <w:rPr>
                <w:rFonts w:hint="eastAsia" w:ascii="宋体" w:hAnsi="宋体" w:eastAsia="宋体" w:cs="宋体"/>
              </w:rPr>
              <w:t xml:space="preserve">≥360</w:t>
            </w:r>
            <w:r>
              <w:rPr>
                <w:rFonts w:hint="eastAsia" w:ascii="宋体" w:hAnsi="宋体" w:eastAsia="宋体" w:cs="宋体"/>
                <w:vertAlign w:val="baseline"/>
              </w:rPr>
            </w:r>
            <w:r/>
          </w:p>
        </w:tc>
      </w:tr>
      <w:tr>
        <w:trPr/>
        <w:tc>
          <w:tcPr>
            <w:tcW w:w="712" w:type="dxa"/>
            <w:vAlign w:val="center"/>
            <w:textDirection w:val="lrTb"/>
            <w:noWrap w:val="false"/>
          </w:tcPr>
          <w:p>
            <w:pPr>
              <w:pStyle w:val="674"/>
              <w:jc w:val="center"/>
              <w:spacing w:beforeAutospacing="0" w:afterAutospacing="0" w:line="0" w:lineRule="atLeast"/>
              <w:rPr>
                <w:rFonts w:hint="eastAsia" w:ascii="宋体" w:hAnsi="宋体" w:eastAsia="宋体" w:cs="宋体"/>
                <w:vertAlign w:val="baseline"/>
                <w:lang w:val="en-US" w:eastAsia="zh-CN"/>
              </w:rPr>
            </w:pPr>
            <w:r>
              <w:rPr>
                <w:rFonts w:hint="eastAsia" w:ascii="宋体" w:hAnsi="宋体" w:cs="宋体"/>
                <w:vertAlign w:val="baseline"/>
                <w:lang w:val="en-US" w:eastAsia="zh-CN"/>
              </w:rPr>
              <w:t xml:space="preserve">3</w:t>
            </w:r>
            <w:r>
              <w:rPr>
                <w:rFonts w:hint="eastAsia" w:ascii="宋体" w:hAnsi="宋体" w:eastAsia="宋体" w:cs="宋体"/>
                <w:vertAlign w:val="baseline"/>
                <w:lang w:val="en-US" w:eastAsia="zh-CN"/>
              </w:rPr>
            </w:r>
            <w:r/>
          </w:p>
        </w:tc>
        <w:tc>
          <w:tcPr>
            <w:tcW w:w="1763" w:type="dxa"/>
            <w:vAlign w:val="top"/>
            <w:vMerge w:val="continue"/>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vertAlign w:val="baseline"/>
              </w:rPr>
            </w:r>
            <w:r/>
          </w:p>
        </w:tc>
        <w:tc>
          <w:tcPr>
            <w:tcW w:w="3748" w:type="dxa"/>
            <w:vAlign w:val="top"/>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rPr>
              <w:t xml:space="preserve">压缩腔有效容积（m³）</w:t>
            </w:r>
            <w:r>
              <w:rPr>
                <w:rFonts w:hint="eastAsia" w:ascii="宋体" w:hAnsi="宋体" w:eastAsia="宋体" w:cs="宋体"/>
                <w:vertAlign w:val="baseline"/>
              </w:rPr>
            </w:r>
            <w:r/>
          </w:p>
        </w:tc>
        <w:tc>
          <w:tcPr>
            <w:tcW w:w="2131" w:type="dxa"/>
            <w:vAlign w:val="center"/>
            <w:textDirection w:val="lrTb"/>
            <w:noWrap w:val="false"/>
          </w:tcPr>
          <w:p>
            <w:pPr>
              <w:pStyle w:val="674"/>
              <w:jc w:val="center"/>
              <w:spacing w:beforeAutospacing="0" w:afterAutospacing="0" w:line="0" w:lineRule="atLeast"/>
              <w:rPr>
                <w:rFonts w:ascii="宋体" w:hAnsi="宋体" w:eastAsia="宋体" w:cs="宋体"/>
                <w:vertAlign w:val="baseline"/>
                <w:lang w:val="en-US" w:eastAsia="zh-CN"/>
              </w:rPr>
            </w:pPr>
            <w:r>
              <w:rPr>
                <w:rFonts w:hint="eastAsia" w:ascii="宋体" w:hAnsi="宋体" w:eastAsia="宋体" w:cs="宋体"/>
              </w:rPr>
              <w:t xml:space="preserve">≥3</w:t>
            </w:r>
            <w:r>
              <w:rPr>
                <w:rFonts w:hint="eastAsia" w:ascii="宋体" w:hAnsi="宋体" w:cs="宋体"/>
                <w:lang w:val="en-US" w:eastAsia="zh-CN"/>
              </w:rPr>
              <w:t xml:space="preserve">.5</w:t>
            </w:r>
            <w:r>
              <w:rPr>
                <w:rFonts w:ascii="宋体" w:hAnsi="宋体" w:eastAsia="宋体" w:cs="宋体"/>
                <w:vertAlign w:val="baseline"/>
                <w:lang w:val="en-US" w:eastAsia="zh-CN"/>
              </w:rPr>
            </w:r>
            <w:r/>
          </w:p>
        </w:tc>
      </w:tr>
      <w:tr>
        <w:trPr/>
        <w:tc>
          <w:tcPr>
            <w:tcW w:w="712" w:type="dxa"/>
            <w:vAlign w:val="center"/>
            <w:textDirection w:val="lrTb"/>
            <w:noWrap w:val="false"/>
          </w:tcPr>
          <w:p>
            <w:pPr>
              <w:pStyle w:val="674"/>
              <w:jc w:val="center"/>
              <w:spacing w:beforeAutospacing="0" w:afterAutospacing="0" w:line="0" w:lineRule="atLeast"/>
              <w:rPr>
                <w:rFonts w:hint="eastAsia" w:ascii="宋体" w:hAnsi="宋体" w:eastAsia="宋体" w:cs="宋体"/>
                <w:vertAlign w:val="baseline"/>
                <w:lang w:val="en-US" w:eastAsia="zh-CN"/>
              </w:rPr>
            </w:pPr>
            <w:r>
              <w:rPr>
                <w:rFonts w:hint="eastAsia" w:ascii="宋体" w:hAnsi="宋体" w:cs="宋体"/>
                <w:vertAlign w:val="baseline"/>
                <w:lang w:val="en-US" w:eastAsia="zh-CN"/>
              </w:rPr>
              <w:t xml:space="preserve">4</w:t>
            </w:r>
            <w:r>
              <w:rPr>
                <w:rFonts w:hint="eastAsia" w:ascii="宋体" w:hAnsi="宋体" w:eastAsia="宋体" w:cs="宋体"/>
                <w:vertAlign w:val="baseline"/>
                <w:lang w:val="en-US" w:eastAsia="zh-CN"/>
              </w:rPr>
            </w:r>
            <w:r/>
          </w:p>
        </w:tc>
        <w:tc>
          <w:tcPr>
            <w:tcW w:w="1763" w:type="dxa"/>
            <w:vAlign w:val="top"/>
            <w:vMerge w:val="continue"/>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vertAlign w:val="baseline"/>
              </w:rPr>
            </w:r>
            <w:r/>
          </w:p>
        </w:tc>
        <w:tc>
          <w:tcPr>
            <w:tcW w:w="3748" w:type="dxa"/>
            <w:vAlign w:val="top"/>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rPr>
              <w:t xml:space="preserve">压缩循环时间（s）</w:t>
            </w:r>
            <w:r>
              <w:rPr>
                <w:rFonts w:hint="eastAsia" w:ascii="宋体" w:hAnsi="宋体" w:eastAsia="宋体" w:cs="宋体"/>
                <w:vertAlign w:val="baseline"/>
              </w:rPr>
            </w:r>
            <w:r/>
          </w:p>
        </w:tc>
        <w:tc>
          <w:tcPr>
            <w:tcW w:w="2131" w:type="dxa"/>
            <w:vAlign w:val="center"/>
            <w:textDirection w:val="lrTb"/>
            <w:noWrap w:val="false"/>
          </w:tcPr>
          <w:p>
            <w:pPr>
              <w:pStyle w:val="674"/>
              <w:jc w:val="center"/>
              <w:spacing w:beforeAutospacing="0" w:afterAutospacing="0" w:line="0" w:lineRule="atLeast"/>
              <w:rPr>
                <w:rFonts w:ascii="宋体" w:hAnsi="宋体" w:eastAsia="宋体" w:cs="宋体"/>
                <w:vertAlign w:val="baseline"/>
                <w:lang w:val="en-US" w:eastAsia="zh-CN"/>
              </w:rPr>
            </w:pPr>
            <w:r>
              <w:rPr>
                <w:rFonts w:hint="eastAsia" w:ascii="宋体" w:hAnsi="宋体" w:eastAsia="宋体" w:cs="宋体"/>
              </w:rPr>
              <w:t xml:space="preserve">≤</w:t>
            </w:r>
            <w:r>
              <w:rPr>
                <w:rFonts w:hint="eastAsia" w:ascii="宋体" w:hAnsi="宋体" w:cs="宋体"/>
                <w:lang w:val="en-US" w:eastAsia="zh-CN"/>
              </w:rPr>
              <w:t xml:space="preserve">40</w:t>
            </w:r>
            <w:r>
              <w:rPr>
                <w:rFonts w:ascii="宋体" w:hAnsi="宋体" w:eastAsia="宋体" w:cs="宋体"/>
                <w:vertAlign w:val="baseline"/>
                <w:lang w:val="en-US" w:eastAsia="zh-CN"/>
              </w:rPr>
            </w:r>
            <w:r/>
          </w:p>
        </w:tc>
      </w:tr>
      <w:tr>
        <w:trPr/>
        <w:tc>
          <w:tcPr>
            <w:tcW w:w="712" w:type="dxa"/>
            <w:vAlign w:val="center"/>
            <w:textDirection w:val="lrTb"/>
            <w:noWrap w:val="false"/>
          </w:tcPr>
          <w:p>
            <w:pPr>
              <w:pStyle w:val="674"/>
              <w:jc w:val="center"/>
              <w:spacing w:beforeAutospacing="0" w:afterAutospacing="0" w:line="0" w:lineRule="atLeast"/>
              <w:rPr>
                <w:rFonts w:hint="eastAsia" w:ascii="宋体" w:hAnsi="宋体" w:eastAsia="宋体" w:cs="宋体"/>
                <w:vertAlign w:val="baseline"/>
                <w:lang w:val="en-US" w:eastAsia="zh-CN"/>
              </w:rPr>
            </w:pPr>
            <w:r>
              <w:rPr>
                <w:rFonts w:hint="eastAsia" w:ascii="宋体" w:hAnsi="宋体" w:cs="宋体"/>
                <w:vertAlign w:val="baseline"/>
                <w:lang w:val="en-US" w:eastAsia="zh-CN"/>
              </w:rPr>
              <w:t xml:space="preserve">5</w:t>
            </w:r>
            <w:r>
              <w:rPr>
                <w:rFonts w:hint="eastAsia" w:ascii="宋体" w:hAnsi="宋体" w:eastAsia="宋体" w:cs="宋体"/>
                <w:vertAlign w:val="baseline"/>
                <w:lang w:val="en-US" w:eastAsia="zh-CN"/>
              </w:rPr>
            </w:r>
            <w:r/>
          </w:p>
        </w:tc>
        <w:tc>
          <w:tcPr>
            <w:tcW w:w="1763" w:type="dxa"/>
            <w:vAlign w:val="top"/>
            <w:vMerge w:val="continue"/>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vertAlign w:val="baseline"/>
              </w:rPr>
            </w:r>
            <w:r/>
          </w:p>
        </w:tc>
        <w:tc>
          <w:tcPr>
            <w:tcW w:w="3748" w:type="dxa"/>
            <w:vAlign w:val="top"/>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rPr>
              <w:t xml:space="preserve">压缩头单行程压缩量（m³）</w:t>
            </w:r>
            <w:r>
              <w:rPr>
                <w:rFonts w:hint="eastAsia" w:ascii="宋体" w:hAnsi="宋体" w:eastAsia="宋体" w:cs="宋体"/>
                <w:vertAlign w:val="baseline"/>
              </w:rPr>
            </w:r>
            <w:r/>
          </w:p>
        </w:tc>
        <w:tc>
          <w:tcPr>
            <w:tcW w:w="2131" w:type="dxa"/>
            <w:vAlign w:val="center"/>
            <w:textDirection w:val="lrTb"/>
            <w:noWrap w:val="false"/>
          </w:tcPr>
          <w:p>
            <w:pPr>
              <w:pStyle w:val="674"/>
              <w:jc w:val="center"/>
              <w:spacing w:beforeAutospacing="0" w:afterAutospacing="0" w:line="0" w:lineRule="atLeast"/>
              <w:rPr>
                <w:rFonts w:hint="eastAsia" w:ascii="宋体" w:hAnsi="宋体" w:eastAsia="宋体" w:cs="宋体"/>
                <w:vertAlign w:val="baseline"/>
                <w:lang w:val="en-US" w:eastAsia="zh-CN"/>
              </w:rPr>
            </w:pPr>
            <w:r>
              <w:rPr>
                <w:rFonts w:hint="eastAsia" w:ascii="宋体" w:hAnsi="宋体" w:eastAsia="宋体" w:cs="宋体"/>
              </w:rPr>
              <w:t xml:space="preserve">≥1.</w:t>
            </w:r>
            <w:r>
              <w:rPr>
                <w:rFonts w:hint="eastAsia" w:ascii="宋体" w:hAnsi="宋体" w:cs="宋体"/>
                <w:lang w:val="en-US" w:eastAsia="zh-CN"/>
              </w:rPr>
              <w:t xml:space="preserve">5</w:t>
            </w:r>
            <w:r>
              <w:rPr>
                <w:rFonts w:hint="eastAsia" w:ascii="宋体" w:hAnsi="宋体" w:eastAsia="宋体" w:cs="宋体"/>
                <w:vertAlign w:val="baseline"/>
                <w:lang w:val="en-US" w:eastAsia="zh-CN"/>
              </w:rPr>
            </w:r>
            <w:r/>
          </w:p>
        </w:tc>
      </w:tr>
      <w:tr>
        <w:trPr/>
        <w:tc>
          <w:tcPr>
            <w:tcW w:w="712" w:type="dxa"/>
            <w:vAlign w:val="center"/>
            <w:textDirection w:val="lrTb"/>
            <w:noWrap w:val="false"/>
          </w:tcPr>
          <w:p>
            <w:pPr>
              <w:pStyle w:val="674"/>
              <w:jc w:val="center"/>
              <w:spacing w:beforeAutospacing="0" w:afterAutospacing="0" w:line="0" w:lineRule="atLeast"/>
              <w:rPr>
                <w:rFonts w:hint="eastAsia" w:ascii="宋体" w:hAnsi="宋体" w:eastAsia="宋体" w:cs="宋体"/>
                <w:vertAlign w:val="baseline"/>
                <w:lang w:val="en-US" w:eastAsia="zh-CN"/>
              </w:rPr>
            </w:pPr>
            <w:r>
              <w:rPr>
                <w:rFonts w:hint="eastAsia" w:ascii="宋体" w:hAnsi="宋体" w:cs="宋体"/>
                <w:vertAlign w:val="baseline"/>
                <w:lang w:val="en-US" w:eastAsia="zh-CN"/>
              </w:rPr>
              <w:t xml:space="preserve">6</w:t>
            </w:r>
            <w:r>
              <w:rPr>
                <w:rFonts w:hint="eastAsia" w:ascii="宋体" w:hAnsi="宋体" w:eastAsia="宋体" w:cs="宋体"/>
                <w:vertAlign w:val="baseline"/>
                <w:lang w:val="en-US" w:eastAsia="zh-CN"/>
              </w:rPr>
            </w:r>
            <w:r/>
          </w:p>
        </w:tc>
        <w:tc>
          <w:tcPr>
            <w:tcW w:w="1763" w:type="dxa"/>
            <w:vAlign w:val="top"/>
            <w:vMerge w:val="continue"/>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vertAlign w:val="baseline"/>
              </w:rPr>
            </w:r>
            <w:r/>
          </w:p>
        </w:tc>
        <w:tc>
          <w:tcPr>
            <w:tcW w:w="3748" w:type="dxa"/>
            <w:vAlign w:val="top"/>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rPr>
              <w:t xml:space="preserve">吨垃圾耗电量（KWh/T）</w:t>
            </w:r>
            <w:r>
              <w:rPr>
                <w:rFonts w:hint="eastAsia" w:ascii="宋体" w:hAnsi="宋体" w:eastAsia="宋体" w:cs="宋体"/>
                <w:vertAlign w:val="baseline"/>
              </w:rPr>
            </w:r>
            <w:r/>
          </w:p>
        </w:tc>
        <w:tc>
          <w:tcPr>
            <w:tcW w:w="2131" w:type="dxa"/>
            <w:vAlign w:val="center"/>
            <w:textDirection w:val="lrTb"/>
            <w:noWrap w:val="false"/>
          </w:tcPr>
          <w:p>
            <w:pPr>
              <w:pStyle w:val="674"/>
              <w:jc w:val="center"/>
              <w:spacing w:beforeAutospacing="0" w:afterAutospacing="0" w:line="0" w:lineRule="atLeast"/>
              <w:rPr>
                <w:rFonts w:hint="eastAsia" w:ascii="宋体" w:hAnsi="宋体" w:eastAsia="宋体" w:cs="宋体"/>
                <w:vertAlign w:val="baseline"/>
              </w:rPr>
            </w:pPr>
            <w:r>
              <w:rPr>
                <w:rFonts w:hint="eastAsia" w:ascii="宋体" w:hAnsi="宋体" w:eastAsia="宋体" w:cs="宋体"/>
              </w:rPr>
              <w:t xml:space="preserve">≤0.3</w:t>
            </w:r>
            <w:r>
              <w:rPr>
                <w:rFonts w:hint="eastAsia" w:ascii="宋体" w:hAnsi="宋体" w:eastAsia="宋体" w:cs="宋体"/>
                <w:vertAlign w:val="baseline"/>
              </w:rPr>
            </w:r>
            <w:r/>
          </w:p>
        </w:tc>
      </w:tr>
      <w:tr>
        <w:trPr/>
        <w:tc>
          <w:tcPr>
            <w:tcW w:w="712" w:type="dxa"/>
            <w:vAlign w:val="center"/>
            <w:textDirection w:val="lrTb"/>
            <w:noWrap w:val="false"/>
          </w:tcPr>
          <w:p>
            <w:pPr>
              <w:pStyle w:val="674"/>
              <w:jc w:val="center"/>
              <w:spacing w:beforeAutospacing="0" w:afterAutospacing="0" w:line="0" w:lineRule="atLeast"/>
              <w:rPr>
                <w:rFonts w:hint="eastAsia" w:ascii="宋体" w:hAnsi="宋体" w:eastAsia="宋体" w:cs="宋体"/>
                <w:vertAlign w:val="baseline"/>
                <w:lang w:val="en-US" w:eastAsia="zh-CN"/>
              </w:rPr>
            </w:pPr>
            <w:r>
              <w:rPr>
                <w:rFonts w:hint="eastAsia" w:ascii="宋体" w:hAnsi="宋体" w:cs="宋体"/>
                <w:vertAlign w:val="baseline"/>
                <w:lang w:val="en-US" w:eastAsia="zh-CN"/>
              </w:rPr>
              <w:t xml:space="preserve">7</w:t>
            </w:r>
            <w:r>
              <w:rPr>
                <w:rFonts w:hint="eastAsia" w:ascii="宋体" w:hAnsi="宋体" w:eastAsia="宋体" w:cs="宋体"/>
                <w:vertAlign w:val="baseline"/>
                <w:lang w:val="en-US" w:eastAsia="zh-CN"/>
              </w:rPr>
            </w:r>
            <w:r/>
          </w:p>
        </w:tc>
        <w:tc>
          <w:tcPr>
            <w:tcW w:w="1763" w:type="dxa"/>
            <w:vAlign w:val="top"/>
            <w:vMerge w:val="continue"/>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vertAlign w:val="baseline"/>
              </w:rPr>
            </w:r>
            <w:r/>
          </w:p>
        </w:tc>
        <w:tc>
          <w:tcPr>
            <w:tcW w:w="3748" w:type="dxa"/>
            <w:vAlign w:val="top"/>
            <w:textDirection w:val="lrTb"/>
            <w:noWrap w:val="false"/>
          </w:tcPr>
          <w:p>
            <w:pPr>
              <w:pStyle w:val="674"/>
              <w:jc w:val="both"/>
              <w:spacing w:beforeAutospacing="0" w:afterAutospacing="0" w:line="0" w:lineRule="atLeast"/>
              <w:rPr>
                <w:rFonts w:hint="eastAsia" w:ascii="宋体" w:hAnsi="宋体" w:eastAsia="宋体" w:cs="宋体"/>
                <w:vertAlign w:val="baseline"/>
                <w:lang w:val="en-US" w:eastAsia="zh-CN"/>
              </w:rPr>
            </w:pPr>
            <w:r>
              <w:rPr>
                <w:rFonts w:hint="eastAsia" w:ascii="宋体" w:hAnsi="宋体" w:cs="宋体"/>
                <w:vertAlign w:val="baseline"/>
                <w:lang w:val="en-US" w:eastAsia="zh-CN"/>
              </w:rPr>
              <w:t xml:space="preserve">压实密度（t/</w:t>
            </w:r>
            <w:r>
              <w:rPr>
                <w:rFonts w:hint="eastAsia" w:ascii="宋体" w:hAnsi="宋体" w:eastAsia="宋体" w:cs="宋体"/>
              </w:rPr>
              <w:t xml:space="preserve">m³</w:t>
            </w:r>
            <w:r>
              <w:rPr>
                <w:rFonts w:hint="eastAsia" w:ascii="宋体" w:hAnsi="宋体" w:cs="宋体"/>
                <w:lang w:eastAsia="zh-CN"/>
              </w:rPr>
              <w:t xml:space="preserve">）</w:t>
            </w:r>
            <w:r>
              <w:rPr>
                <w:rFonts w:hint="eastAsia" w:ascii="宋体" w:hAnsi="宋体" w:eastAsia="宋体" w:cs="宋体"/>
                <w:vertAlign w:val="baseline"/>
                <w:lang w:val="en-US" w:eastAsia="zh-CN"/>
              </w:rPr>
            </w:r>
            <w:r/>
          </w:p>
        </w:tc>
        <w:tc>
          <w:tcPr>
            <w:tcW w:w="2131" w:type="dxa"/>
            <w:vAlign w:val="center"/>
            <w:textDirection w:val="lrTb"/>
            <w:noWrap w:val="false"/>
          </w:tcPr>
          <w:p>
            <w:pPr>
              <w:pStyle w:val="674"/>
              <w:jc w:val="center"/>
              <w:spacing w:beforeAutospacing="0" w:afterAutospacing="0" w:line="0" w:lineRule="atLeast"/>
              <w:rPr>
                <w:rFonts w:ascii="宋体" w:hAnsi="宋体" w:eastAsia="宋体" w:cs="宋体"/>
                <w:vertAlign w:val="baseline"/>
                <w:lang w:val="en-US" w:eastAsia="zh-CN"/>
              </w:rPr>
            </w:pPr>
            <w:r>
              <w:rPr>
                <w:rFonts w:hint="eastAsia" w:ascii="宋体" w:hAnsi="宋体" w:eastAsia="宋体" w:cs="宋体"/>
              </w:rPr>
              <w:t xml:space="preserve">≥</w:t>
            </w:r>
            <w:r>
              <w:rPr>
                <w:rFonts w:hint="eastAsia" w:ascii="宋体" w:hAnsi="宋体" w:cs="宋体"/>
                <w:lang w:val="en-US" w:eastAsia="zh-CN"/>
              </w:rPr>
              <w:t xml:space="preserve">0.8</w:t>
            </w:r>
            <w:r>
              <w:rPr>
                <w:rFonts w:ascii="宋体" w:hAnsi="宋体" w:eastAsia="宋体" w:cs="宋体"/>
                <w:vertAlign w:val="baseline"/>
                <w:lang w:val="en-US" w:eastAsia="zh-CN"/>
              </w:rPr>
            </w:r>
            <w:r/>
          </w:p>
        </w:tc>
      </w:tr>
      <w:tr>
        <w:trPr/>
        <w:tc>
          <w:tcPr>
            <w:tcW w:w="712" w:type="dxa"/>
            <w:vAlign w:val="center"/>
            <w:textDirection w:val="lrTb"/>
            <w:noWrap w:val="false"/>
          </w:tcPr>
          <w:p>
            <w:pPr>
              <w:pStyle w:val="674"/>
              <w:jc w:val="center"/>
              <w:spacing w:beforeAutospacing="0" w:afterAutospacing="0" w:line="0" w:lineRule="atLeast"/>
              <w:rPr>
                <w:rFonts w:hint="eastAsia" w:ascii="宋体" w:hAnsi="宋体" w:eastAsia="宋体" w:cs="宋体"/>
                <w:vertAlign w:val="baseline"/>
                <w:lang w:val="en-US" w:eastAsia="zh-CN"/>
              </w:rPr>
            </w:pPr>
            <w:r>
              <w:rPr>
                <w:rFonts w:hint="eastAsia" w:ascii="宋体" w:hAnsi="宋体" w:cs="宋体"/>
                <w:vertAlign w:val="baseline"/>
                <w:lang w:val="en-US" w:eastAsia="zh-CN"/>
              </w:rPr>
              <w:t xml:space="preserve">8</w:t>
            </w:r>
            <w:r>
              <w:rPr>
                <w:rFonts w:hint="eastAsia" w:ascii="宋体" w:hAnsi="宋体" w:eastAsia="宋体" w:cs="宋体"/>
                <w:vertAlign w:val="baseline"/>
                <w:lang w:val="en-US" w:eastAsia="zh-CN"/>
              </w:rPr>
            </w:r>
            <w:r/>
          </w:p>
        </w:tc>
        <w:tc>
          <w:tcPr>
            <w:tcW w:w="1763" w:type="dxa"/>
            <w:vAlign w:val="top"/>
            <w:vMerge w:val="continue"/>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vertAlign w:val="baseline"/>
              </w:rPr>
            </w:r>
            <w:r/>
          </w:p>
        </w:tc>
        <w:tc>
          <w:tcPr>
            <w:tcW w:w="3748" w:type="dxa"/>
            <w:vAlign w:val="top"/>
            <w:textDirection w:val="lrTb"/>
            <w:noWrap w:val="false"/>
          </w:tcPr>
          <w:p>
            <w:pPr>
              <w:pStyle w:val="674"/>
              <w:jc w:val="both"/>
              <w:spacing w:beforeAutospacing="0" w:afterAutospacing="0" w:line="0" w:lineRule="atLeast"/>
              <w:rPr>
                <w:rFonts w:ascii="宋体" w:hAnsi="宋体" w:eastAsia="宋体" w:cs="宋体"/>
                <w:vertAlign w:val="baseline"/>
                <w:lang w:val="en-US" w:eastAsia="zh-CN"/>
              </w:rPr>
            </w:pPr>
            <w:r>
              <w:rPr>
                <w:rFonts w:hint="eastAsia" w:ascii="宋体" w:hAnsi="宋体" w:cs="宋体"/>
                <w:vertAlign w:val="baseline"/>
                <w:lang w:val="en-US" w:eastAsia="zh-CN"/>
              </w:rPr>
              <w:t xml:space="preserve">电机功率（kw）</w:t>
            </w:r>
            <w:r>
              <w:rPr>
                <w:rFonts w:ascii="宋体" w:hAnsi="宋体" w:eastAsia="宋体" w:cs="宋体"/>
                <w:vertAlign w:val="baseline"/>
                <w:lang w:val="en-US" w:eastAsia="zh-CN"/>
              </w:rPr>
            </w:r>
            <w:r/>
          </w:p>
        </w:tc>
        <w:tc>
          <w:tcPr>
            <w:tcW w:w="2131" w:type="dxa"/>
            <w:vAlign w:val="center"/>
            <w:textDirection w:val="lrTb"/>
            <w:noWrap w:val="false"/>
          </w:tcPr>
          <w:p>
            <w:pPr>
              <w:pStyle w:val="674"/>
              <w:jc w:val="center"/>
              <w:spacing w:beforeAutospacing="0" w:afterAutospacing="0" w:line="0" w:lineRule="atLeast"/>
              <w:rPr>
                <w:rFonts w:ascii="宋体" w:hAnsi="宋体" w:eastAsia="宋体" w:cs="宋体"/>
                <w:vertAlign w:val="baseline"/>
                <w:lang w:val="en-US" w:eastAsia="zh-CN"/>
              </w:rPr>
            </w:pPr>
            <w:r>
              <w:rPr>
                <w:rFonts w:hint="eastAsia" w:ascii="宋体" w:hAnsi="宋体" w:eastAsia="宋体" w:cs="宋体"/>
              </w:rPr>
              <w:t xml:space="preserve">≤</w:t>
            </w:r>
            <w:r>
              <w:rPr>
                <w:rFonts w:hint="eastAsia" w:ascii="宋体" w:hAnsi="宋体" w:cs="宋体"/>
                <w:lang w:val="en-US" w:eastAsia="zh-CN"/>
              </w:rPr>
              <w:t xml:space="preserve">5.5</w:t>
            </w:r>
            <w:r>
              <w:rPr>
                <w:rFonts w:ascii="宋体" w:hAnsi="宋体" w:eastAsia="宋体" w:cs="宋体"/>
                <w:vertAlign w:val="baseline"/>
                <w:lang w:val="en-US" w:eastAsia="zh-CN"/>
              </w:rPr>
            </w:r>
            <w:r/>
          </w:p>
        </w:tc>
      </w:tr>
      <w:tr>
        <w:trPr/>
        <w:tc>
          <w:tcPr>
            <w:tcW w:w="712" w:type="dxa"/>
            <w:vAlign w:val="center"/>
            <w:textDirection w:val="lrTb"/>
            <w:noWrap w:val="false"/>
          </w:tcPr>
          <w:p>
            <w:pPr>
              <w:pStyle w:val="674"/>
              <w:jc w:val="center"/>
              <w:spacing w:beforeAutospacing="0" w:afterAutospacing="0" w:line="0" w:lineRule="atLeast"/>
              <w:rPr>
                <w:rFonts w:hint="eastAsia" w:ascii="宋体" w:hAnsi="宋体" w:eastAsia="宋体" w:cs="宋体"/>
                <w:vertAlign w:val="baseline"/>
                <w:lang w:val="en-US" w:eastAsia="zh-CN"/>
              </w:rPr>
            </w:pPr>
            <w:r>
              <w:rPr>
                <w:rFonts w:hint="eastAsia" w:ascii="宋体" w:hAnsi="宋体" w:cs="宋体"/>
                <w:vertAlign w:val="baseline"/>
                <w:lang w:val="en-US" w:eastAsia="zh-CN"/>
              </w:rPr>
              <w:t xml:space="preserve">9</w:t>
            </w:r>
            <w:r>
              <w:rPr>
                <w:rFonts w:hint="eastAsia" w:ascii="宋体" w:hAnsi="宋体" w:eastAsia="宋体" w:cs="宋体"/>
                <w:vertAlign w:val="baseline"/>
                <w:lang w:val="en-US" w:eastAsia="zh-CN"/>
              </w:rPr>
            </w:r>
            <w:r/>
          </w:p>
        </w:tc>
        <w:tc>
          <w:tcPr>
            <w:tcW w:w="1763" w:type="dxa"/>
            <w:vAlign w:val="top"/>
            <w:vMerge w:val="continue"/>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vertAlign w:val="baseline"/>
              </w:rPr>
            </w:r>
            <w:r/>
          </w:p>
        </w:tc>
        <w:tc>
          <w:tcPr>
            <w:tcW w:w="3748" w:type="dxa"/>
            <w:vAlign w:val="top"/>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rPr>
              <w:t xml:space="preserve">设备的绝缘电阻率(MΩ)</w:t>
            </w:r>
            <w:r>
              <w:rPr>
                <w:rFonts w:hint="eastAsia" w:ascii="宋体" w:hAnsi="宋体" w:eastAsia="宋体" w:cs="宋体"/>
                <w:vertAlign w:val="baseline"/>
              </w:rPr>
            </w:r>
            <w:r/>
          </w:p>
        </w:tc>
        <w:tc>
          <w:tcPr>
            <w:tcW w:w="2131" w:type="dxa"/>
            <w:vAlign w:val="center"/>
            <w:textDirection w:val="lrTb"/>
            <w:noWrap w:val="false"/>
          </w:tcPr>
          <w:p>
            <w:pPr>
              <w:pStyle w:val="674"/>
              <w:jc w:val="center"/>
              <w:spacing w:beforeAutospacing="0" w:afterAutospacing="0" w:line="0" w:lineRule="atLeast"/>
              <w:rPr>
                <w:rFonts w:hint="eastAsia" w:ascii="宋体" w:hAnsi="宋体" w:eastAsia="宋体" w:cs="宋体"/>
                <w:vertAlign w:val="baseline"/>
              </w:rPr>
            </w:pPr>
            <w:r>
              <w:rPr>
                <w:rFonts w:hint="eastAsia" w:ascii="宋体" w:hAnsi="宋体" w:eastAsia="宋体" w:cs="宋体"/>
              </w:rPr>
              <w:t xml:space="preserve">≥350</w:t>
            </w:r>
            <w:r>
              <w:rPr>
                <w:rFonts w:hint="eastAsia" w:ascii="宋体" w:hAnsi="宋体" w:eastAsia="宋体" w:cs="宋体"/>
                <w:vertAlign w:val="baseline"/>
              </w:rPr>
            </w:r>
            <w:r/>
          </w:p>
        </w:tc>
      </w:tr>
      <w:tr>
        <w:trPr/>
        <w:tc>
          <w:tcPr>
            <w:tcW w:w="712" w:type="dxa"/>
            <w:vAlign w:val="center"/>
            <w:textDirection w:val="lrTb"/>
            <w:noWrap w:val="false"/>
          </w:tcPr>
          <w:p>
            <w:pPr>
              <w:pStyle w:val="674"/>
              <w:jc w:val="center"/>
              <w:spacing w:beforeAutospacing="0" w:afterAutospacing="0" w:line="0" w:lineRule="atLeast"/>
              <w:rPr>
                <w:rFonts w:ascii="宋体" w:hAnsi="宋体" w:eastAsia="宋体" w:cs="宋体"/>
                <w:vertAlign w:val="baseline"/>
                <w:lang w:val="en-US" w:eastAsia="zh-CN"/>
              </w:rPr>
            </w:pPr>
            <w:r>
              <w:rPr>
                <w:rFonts w:hint="eastAsia" w:ascii="宋体" w:hAnsi="宋体" w:cs="宋体"/>
                <w:vertAlign w:val="baseline"/>
                <w:lang w:val="en-US" w:eastAsia="zh-CN"/>
              </w:rPr>
              <w:t xml:space="preserve">10</w:t>
            </w:r>
            <w:r>
              <w:rPr>
                <w:rFonts w:ascii="宋体" w:hAnsi="宋体" w:eastAsia="宋体" w:cs="宋体"/>
                <w:vertAlign w:val="baseline"/>
                <w:lang w:val="en-US" w:eastAsia="zh-CN"/>
              </w:rPr>
            </w:r>
            <w:r/>
          </w:p>
        </w:tc>
        <w:tc>
          <w:tcPr>
            <w:tcW w:w="1763" w:type="dxa"/>
            <w:vAlign w:val="top"/>
            <w:vMerge w:val="continue"/>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vertAlign w:val="baseline"/>
              </w:rPr>
            </w:r>
            <w:r/>
          </w:p>
        </w:tc>
        <w:tc>
          <w:tcPr>
            <w:tcW w:w="3748" w:type="dxa"/>
            <w:vAlign w:val="top"/>
            <w:textDirection w:val="lrTb"/>
            <w:noWrap w:val="false"/>
          </w:tcPr>
          <w:p>
            <w:pPr>
              <w:pStyle w:val="674"/>
              <w:jc w:val="both"/>
              <w:spacing w:beforeAutospacing="0" w:afterAutospacing="0" w:line="0" w:lineRule="atLeast"/>
              <w:rPr>
                <w:rFonts w:hint="eastAsia" w:ascii="宋体" w:hAnsi="宋体" w:eastAsia="宋体" w:cs="宋体"/>
                <w:vertAlign w:val="baseline"/>
              </w:rPr>
            </w:pPr>
            <w:r>
              <w:rPr>
                <w:rFonts w:hint="eastAsia" w:ascii="宋体" w:hAnsi="宋体" w:eastAsia="宋体" w:cs="宋体"/>
              </w:rPr>
              <w:t xml:space="preserve">料斗举升机构满载时任意工作位置停止15min油杠杆沉降量(mm)</w:t>
            </w:r>
            <w:r>
              <w:rPr>
                <w:rFonts w:hint="eastAsia" w:ascii="宋体" w:hAnsi="宋体" w:eastAsia="宋体" w:cs="宋体"/>
                <w:vertAlign w:val="baseline"/>
              </w:rPr>
            </w:r>
            <w:r/>
          </w:p>
        </w:tc>
        <w:tc>
          <w:tcPr>
            <w:tcW w:w="2131" w:type="dxa"/>
            <w:vAlign w:val="center"/>
            <w:textDirection w:val="lrTb"/>
            <w:noWrap w:val="false"/>
          </w:tcPr>
          <w:p>
            <w:pPr>
              <w:pStyle w:val="674"/>
              <w:jc w:val="center"/>
              <w:spacing w:beforeAutospacing="0" w:afterAutospacing="0" w:line="0" w:lineRule="atLeast"/>
              <w:rPr>
                <w:rFonts w:hint="eastAsia" w:ascii="宋体" w:hAnsi="宋体" w:eastAsia="宋体" w:cs="宋体"/>
                <w:vertAlign w:val="baseline"/>
              </w:rPr>
            </w:pPr>
            <w:r>
              <w:rPr>
                <w:rFonts w:hint="eastAsia" w:ascii="宋体" w:hAnsi="宋体" w:eastAsia="宋体" w:cs="宋体"/>
              </w:rPr>
              <w:t xml:space="preserve">≤3</w:t>
            </w:r>
            <w:r>
              <w:rPr>
                <w:rFonts w:hint="eastAsia" w:ascii="宋体" w:hAnsi="宋体" w:eastAsia="宋体" w:cs="宋体"/>
                <w:vertAlign w:val="baseline"/>
              </w:rPr>
            </w:r>
            <w:r/>
          </w:p>
        </w:tc>
      </w:tr>
    </w:tbl>
    <w:p>
      <w:pPr>
        <w:pStyle w:val="67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w:t>
      </w:r>
      <w:r>
        <w:rPr>
          <w:rFonts w:hint="eastAsia" w:ascii="宋体" w:hAnsi="宋体" w:eastAsia="宋体" w:cs="宋体"/>
        </w:rPr>
      </w:r>
      <w:r/>
    </w:p>
    <w:p>
      <w:pPr>
        <w:pStyle w:val="674"/>
        <w:ind w:firstLine="0"/>
        <w:jc w:val="both"/>
        <w:keepLines w:val="0"/>
        <w:keepNext w:val="0"/>
        <w:pageBreakBefore w:val="0"/>
        <w:spacing w:before="0" w:beforeAutospacing="0" w:after="0" w:afterAutospacing="0" w:line="420" w:lineRule="exact"/>
        <w:rPr>
          <w:rFonts w:hint="eastAsia" w:ascii="宋体" w:hAnsi="宋体" w:eastAsia="宋体" w:cs="宋体"/>
          <w:color w:val="c00000"/>
        </w:rPr>
      </w:pPr>
      <w:r>
        <w:rPr>
          <w:rFonts w:hint="eastAsia" w:ascii="宋体" w:hAnsi="宋体" w:eastAsia="宋体" w:cs="宋体"/>
          <w:color w:val="c00000"/>
        </w:rPr>
        <w:t xml:space="preserve">    1.</w:t>
      </w:r>
      <w:r>
        <w:rPr>
          <w:rFonts w:hint="eastAsia" w:ascii="宋体" w:hAnsi="宋体" w:eastAsia="宋体" w:cs="宋体"/>
          <w:b/>
          <w:bCs/>
          <w:color w:val="c00000"/>
        </w:rPr>
        <w:t xml:space="preserve">以上第10项设备参数要求中</w:t>
      </w:r>
      <w:r>
        <w:rPr>
          <w:rFonts w:hint="eastAsia" w:ascii="宋体" w:hAnsi="宋体" w:cs="宋体"/>
          <w:b/>
          <w:bCs/>
          <w:color w:val="c00000"/>
          <w:lang w:val="en-US" w:eastAsia="zh-CN"/>
        </w:rPr>
        <w:t xml:space="preserve">2-10</w:t>
      </w:r>
      <w:r>
        <w:rPr>
          <w:rFonts w:hint="eastAsia" w:ascii="宋体" w:hAnsi="宋体" w:eastAsia="宋体" w:cs="宋体"/>
          <w:b/>
          <w:bCs/>
          <w:color w:val="c00000"/>
        </w:rPr>
        <w:t xml:space="preserve">项</w:t>
      </w:r>
      <w:r>
        <w:rPr>
          <w:rFonts w:hint="eastAsia" w:ascii="宋体" w:hAnsi="宋体" w:cs="宋体"/>
          <w:b/>
          <w:bCs/>
          <w:color w:val="c00000"/>
          <w:lang w:val="en-US" w:eastAsia="zh-CN"/>
        </w:rPr>
        <w:t xml:space="preserve">参数需</w:t>
      </w:r>
      <w:r>
        <w:rPr>
          <w:rFonts w:hint="eastAsia" w:ascii="宋体" w:hAnsi="宋体" w:eastAsia="宋体" w:cs="宋体"/>
          <w:b/>
          <w:bCs/>
          <w:color w:val="c00000"/>
        </w:rPr>
        <w:t xml:space="preserve">提供省级或</w:t>
      </w:r>
      <w:r>
        <w:rPr>
          <w:rFonts w:hint="eastAsia" w:ascii="宋体" w:hAnsi="宋体" w:cs="宋体"/>
          <w:b/>
          <w:bCs/>
          <w:color w:val="c00000"/>
          <w:lang w:val="en-US" w:eastAsia="zh-CN"/>
        </w:rPr>
        <w:t xml:space="preserve">省级</w:t>
      </w:r>
      <w:r>
        <w:rPr>
          <w:rFonts w:hint="eastAsia" w:ascii="宋体" w:hAnsi="宋体" w:eastAsia="宋体" w:cs="宋体"/>
          <w:b/>
          <w:bCs/>
          <w:color w:val="c00000"/>
        </w:rPr>
        <w:t xml:space="preserve">以上有资质的检测机构出具的检测报告（投标时提供检测报告原件或复印件加盖制造商公章）予以说明</w:t>
      </w:r>
      <w:r>
        <w:rPr>
          <w:rFonts w:hint="eastAsia" w:ascii="宋体" w:hAnsi="宋体" w:eastAsia="宋体" w:cs="宋体"/>
          <w:color w:val="c00000"/>
        </w:rPr>
        <w:t xml:space="preserve">。</w:t>
      </w:r>
      <w:r>
        <w:rPr>
          <w:rFonts w:hint="eastAsia" w:ascii="宋体" w:hAnsi="宋体" w:eastAsia="宋体" w:cs="宋体"/>
          <w:color w:val="c00000"/>
        </w:rPr>
        <w:t xml:space="preserve"> </w:t>
      </w:r>
      <w:r/>
    </w:p>
    <w:p>
      <w:pPr>
        <w:pStyle w:val="674"/>
        <w:ind w:firstLine="480"/>
        <w:jc w:val="both"/>
        <w:keepLines w:val="0"/>
        <w:keepNext w:val="0"/>
        <w:pageBreakBefore w:val="0"/>
        <w:spacing w:before="0" w:beforeAutospacing="0" w:after="0" w:afterAutospacing="0" w:line="420" w:lineRule="exact"/>
        <w:rPr>
          <w:sz w:val="24"/>
          <w:szCs w:val="24"/>
        </w:rPr>
      </w:pPr>
      <w:r>
        <w:rPr>
          <w:rFonts w:hint="eastAsia" w:ascii="宋体" w:hAnsi="宋体" w:eastAsia="宋体" w:cs="宋体"/>
        </w:rPr>
        <w:t xml:space="preserve">2.投标人提供的货物必须是生产企业原厂生产的、全新的、未使用过的，完全符合国家和原厂质量检测标准，并具有产品质量检验合格证。 </w:t>
      </w:r>
      <w:r>
        <w:rPr>
          <w:sz w:val="24"/>
          <w:szCs w:val="24"/>
        </w:rPr>
      </w:r>
      <w:r/>
    </w:p>
    <w:p>
      <w:pPr>
        <w:pStyle w:val="653"/>
        <w:numPr>
          <w:ilvl w:val="0"/>
          <w:numId w:val="0"/>
        </w:numPr>
        <w:ind w:firstLine="482"/>
        <w:keepLines w:val="0"/>
        <w:keepNext w:val="0"/>
        <w:pageBreakBefore w:val="0"/>
        <w:spacing w:line="420" w:lineRule="exact"/>
        <w:rPr>
          <w:rFonts w:hint="eastAsia"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商务要求</w:t>
      </w:r>
      <w:r>
        <w:rPr>
          <w:rFonts w:hint="eastAsia" w:ascii="宋体" w:hAnsi="宋体" w:cs="宋体"/>
          <w:b/>
          <w:bCs/>
          <w:sz w:val="24"/>
          <w:szCs w:val="24"/>
        </w:rPr>
      </w:r>
      <w:r/>
    </w:p>
    <w:p>
      <w:pPr>
        <w:pStyle w:val="653"/>
        <w:ind w:firstLine="482"/>
        <w:keepLines w:val="0"/>
        <w:keepNext w:val="0"/>
        <w:pageBreakBefore w:val="0"/>
        <w:spacing w:line="420" w:lineRule="exact"/>
        <w:rPr>
          <w:rFonts w:hint="eastAsia" w:ascii="宋体" w:hAnsi="宋体" w:cs="宋体"/>
          <w:b/>
          <w:bCs/>
          <w:sz w:val="24"/>
          <w:szCs w:val="24"/>
        </w:rPr>
      </w:pPr>
      <w:r>
        <w:rPr>
          <w:rFonts w:hint="eastAsia" w:ascii="宋体" w:hAnsi="宋体" w:cs="宋体"/>
          <w:b/>
          <w:bCs/>
          <w:sz w:val="24"/>
          <w:szCs w:val="24"/>
        </w:rPr>
        <w:t xml:space="preserve">1、交货要求</w:t>
      </w:r>
      <w:r>
        <w:rPr>
          <w:rFonts w:hint="eastAsia" w:ascii="宋体" w:hAnsi="宋体" w:cs="宋体"/>
          <w:b/>
          <w:bCs/>
          <w:sz w:val="24"/>
          <w:szCs w:val="24"/>
        </w:rPr>
      </w:r>
      <w:r/>
    </w:p>
    <w:p>
      <w:pPr>
        <w:pStyle w:val="653"/>
        <w:ind w:firstLine="480"/>
        <w:keepLines w:val="0"/>
        <w:keepNext w:val="0"/>
        <w:pageBreakBefore w:val="0"/>
        <w:spacing w:line="420" w:lineRule="exact"/>
        <w:rPr>
          <w:rFonts w:hint="eastAsia" w:ascii="宋体" w:hAnsi="宋体" w:eastAsia="宋体" w:cs="宋体"/>
          <w:bCs/>
          <w:sz w:val="24"/>
          <w:szCs w:val="24"/>
        </w:rPr>
      </w:pPr>
      <w:r>
        <w:rPr>
          <w:rFonts w:hint="eastAsia" w:ascii="宋体" w:hAnsi="宋体" w:cs="宋体"/>
          <w:sz w:val="24"/>
          <w:szCs w:val="24"/>
        </w:rPr>
        <w:t xml:space="preserve">1.1 </w:t>
      </w:r>
      <w:r>
        <w:rPr>
          <w:rFonts w:hint="eastAsia" w:ascii="宋体" w:hAnsi="宋体" w:eastAsia="宋体" w:cs="宋体"/>
          <w:bCs/>
          <w:sz w:val="24"/>
          <w:szCs w:val="24"/>
        </w:rPr>
        <w:t xml:space="preserve">交货时间：合同生效后</w:t>
      </w:r>
      <w:r>
        <w:rPr>
          <w:rFonts w:hint="eastAsia" w:ascii="宋体" w:hAnsi="宋体" w:eastAsia="宋体" w:cs="宋体"/>
          <w:sz w:val="24"/>
          <w:szCs w:val="24"/>
          <w:u w:val="single"/>
          <w:lang w:val="en-US" w:eastAsia="zh-CN"/>
        </w:rPr>
        <w:t xml:space="preserve">20</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历天</w:t>
      </w:r>
      <w:r>
        <w:rPr>
          <w:rFonts w:hint="eastAsia" w:ascii="宋体" w:hAnsi="宋体" w:eastAsia="宋体" w:cs="宋体"/>
          <w:sz w:val="24"/>
          <w:szCs w:val="24"/>
        </w:rPr>
        <w:t xml:space="preserve">内乙方将本合同约定的标的物运卸至甲方指定地点，且乙方应在货到前</w:t>
      </w: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rPr>
        <w:t xml:space="preserve">日通知甲方具体到货日期，以便甲方组织接收、初验。</w:t>
      </w:r>
      <w:r>
        <w:rPr>
          <w:rFonts w:hint="eastAsia" w:ascii="宋体" w:hAnsi="宋体" w:eastAsia="宋体" w:cs="宋体"/>
          <w:bCs/>
          <w:sz w:val="24"/>
          <w:szCs w:val="24"/>
        </w:rPr>
      </w:r>
      <w:r/>
    </w:p>
    <w:p>
      <w:pPr>
        <w:pStyle w:val="653"/>
        <w:ind w:firstLine="480"/>
        <w:keepLines w:val="0"/>
        <w:keepNext w:val="0"/>
        <w:pageBreakBefore w:val="0"/>
        <w:spacing w:line="42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rPr>
        <w:t xml:space="preserve">交货地点：阜宁县甲方指定地点</w:t>
      </w:r>
      <w:r>
        <w:rPr>
          <w:rFonts w:hint="eastAsia" w:ascii="宋体" w:hAnsi="宋体" w:eastAsia="宋体" w:cs="宋体"/>
          <w:bCs/>
          <w:sz w:val="24"/>
          <w:szCs w:val="24"/>
        </w:rPr>
      </w:r>
      <w:r/>
    </w:p>
    <w:p>
      <w:pPr>
        <w:pStyle w:val="653"/>
        <w:ind w:firstLine="480"/>
        <w:keepLines w:val="0"/>
        <w:keepNext w:val="0"/>
        <w:pageBreakBefore w:val="0"/>
        <w:spacing w:line="42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rPr>
        <w:t xml:space="preserve">交货方式：乙方将标的物运卸至甲方指定地点交货</w:t>
      </w:r>
      <w:r>
        <w:rPr>
          <w:rFonts w:hint="eastAsia" w:ascii="宋体" w:hAnsi="宋体" w:eastAsia="宋体" w:cs="宋体"/>
          <w:bCs/>
          <w:sz w:val="24"/>
          <w:szCs w:val="24"/>
        </w:rPr>
      </w:r>
      <w:r/>
    </w:p>
    <w:p>
      <w:pPr>
        <w:pStyle w:val="653"/>
        <w:numPr>
          <w:ilvl w:val="0"/>
          <w:numId w:val="5"/>
        </w:numPr>
        <w:ind w:firstLine="482"/>
        <w:keepLines w:val="0"/>
        <w:keepNext w:val="0"/>
        <w:pageBreakBefore w:val="0"/>
        <w:spacing w:line="42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质保期：3年。</w:t>
      </w:r>
      <w:r>
        <w:rPr>
          <w:rFonts w:hint="eastAsia" w:ascii="宋体" w:hAnsi="宋体" w:eastAsia="宋体" w:cs="宋体"/>
          <w:b/>
          <w:bCs/>
          <w:sz w:val="24"/>
          <w:lang w:val="en-US" w:eastAsia="zh-CN"/>
        </w:rPr>
      </w:r>
      <w:r/>
    </w:p>
    <w:p>
      <w:pPr>
        <w:pStyle w:val="653"/>
        <w:numPr>
          <w:ilvl w:val="0"/>
          <w:numId w:val="0"/>
        </w:numPr>
        <w:ind w:firstLine="482"/>
        <w:keepLines w:val="0"/>
        <w:keepNext w:val="0"/>
        <w:pageBreakBefore w:val="0"/>
        <w:spacing w:line="420" w:lineRule="exact"/>
        <w:widowControl w:val="off"/>
        <w:rPr>
          <w:rFonts w:hint="eastAsia" w:ascii="宋体" w:hAnsi="宋体" w:eastAsia="宋体" w:cs="宋体"/>
          <w:b/>
          <w:bCs/>
          <w:sz w:val="24"/>
        </w:rPr>
      </w:pPr>
      <w:r>
        <w:rPr>
          <w:rFonts w:hint="eastAsia" w:ascii="宋体" w:hAnsi="宋体" w:eastAsia="宋体" w:cs="宋体"/>
          <w:b/>
          <w:bCs/>
          <w:sz w:val="24"/>
        </w:rPr>
        <w:t xml:space="preserve">本项目按照3年“大包服务”执行，服务期为设备调试验收完毕后3年，价格包含在总价中，服务内容包含设备的每月例行维护保养、设备故障维修及配件更换、密封条等易损件的更换、液压油的更换和补充等</w:t>
      </w:r>
      <w:r>
        <w:rPr>
          <w:rFonts w:hint="eastAsia" w:ascii="宋体" w:hAnsi="宋体" w:eastAsia="宋体" w:cs="宋体"/>
          <w:b/>
          <w:bCs/>
          <w:sz w:val="24"/>
          <w:lang w:val="en-US" w:eastAsia="zh-CN"/>
        </w:rPr>
        <w:t xml:space="preserve">一切服务</w:t>
      </w:r>
      <w:r>
        <w:rPr>
          <w:rFonts w:hint="eastAsia" w:ascii="宋体" w:hAnsi="宋体" w:eastAsia="宋体" w:cs="宋体"/>
          <w:b/>
          <w:bCs/>
          <w:sz w:val="24"/>
        </w:rPr>
        <w:t xml:space="preserve">。</w:t>
      </w:r>
      <w:r>
        <w:rPr>
          <w:rFonts w:hint="eastAsia" w:ascii="宋体" w:hAnsi="宋体" w:eastAsia="宋体" w:cs="宋体"/>
          <w:b/>
          <w:bCs/>
          <w:sz w:val="24"/>
        </w:rPr>
      </w:r>
      <w:r/>
    </w:p>
    <w:p>
      <w:pPr>
        <w:pStyle w:val="653"/>
        <w:ind w:firstLine="482"/>
        <w:keepLines w:val="0"/>
        <w:keepNext w:val="0"/>
        <w:pageBreakBefore w:val="0"/>
        <w:spacing w:line="420" w:lineRule="exact"/>
        <w:rPr>
          <w:rFonts w:hint="eastAsia" w:ascii="宋体" w:hAnsi="宋体" w:cs="宋体"/>
          <w:b/>
          <w:bCs/>
          <w:sz w:val="24"/>
          <w:szCs w:val="24"/>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、报价及付款方式</w:t>
      </w:r>
      <w:r>
        <w:rPr>
          <w:rFonts w:hint="eastAsia" w:ascii="宋体" w:hAnsi="宋体" w:cs="宋体"/>
          <w:b/>
          <w:bCs/>
          <w:sz w:val="24"/>
          <w:szCs w:val="24"/>
        </w:rPr>
      </w:r>
      <w:r/>
    </w:p>
    <w:p>
      <w:pPr>
        <w:pStyle w:val="653"/>
        <w:ind w:firstLine="480"/>
        <w:keepLines w:val="0"/>
        <w:keepNext w:val="0"/>
        <w:pageBreakBefore w:val="0"/>
        <w:spacing w:line="420" w:lineRule="exact"/>
        <w:tabs>
          <w:tab w:val="left" w:pos="851" w:leader="none"/>
          <w:tab w:val="left" w:pos="1276" w:leader="none"/>
          <w:tab w:val="left" w:pos="1418" w:leader="none"/>
        </w:tabs>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 报价</w:t>
      </w:r>
      <w:r>
        <w:rPr>
          <w:rFonts w:hint="eastAsia" w:ascii="宋体" w:hAnsi="宋体" w:cs="宋体"/>
          <w:sz w:val="24"/>
          <w:szCs w:val="24"/>
        </w:rPr>
      </w:r>
      <w:r/>
    </w:p>
    <w:p>
      <w:pPr>
        <w:pStyle w:val="653"/>
        <w:ind w:firstLine="480"/>
        <w:keepLines w:val="0"/>
        <w:keepNext w:val="0"/>
        <w:pageBreakBefore w:val="0"/>
        <w:spacing w:line="420" w:lineRule="exact"/>
        <w:rPr>
          <w:rFonts w:hint="eastAsia" w:ascii="宋体" w:hAnsi="宋体" w:cs="宋体"/>
          <w:sz w:val="24"/>
          <w:szCs w:val="24"/>
        </w:rPr>
      </w:pPr>
      <w:r>
        <w:rPr>
          <w:rFonts w:hint="eastAsia" w:ascii="宋体" w:hAnsi="宋体" w:cs="宋体"/>
          <w:sz w:val="24"/>
          <w:szCs w:val="24"/>
        </w:rPr>
        <w:t xml:space="preserve">投标时提供投标报价表。投标总价包含全部费用，所有设备及相关配件需要按照采购人要求进行安装，供应商需充分考虑项目实施过程中的全部费用，在签订合同时，不得提出附加条件和不合理要求，否则将取消其中标资格并追究相应责任。</w:t>
      </w:r>
      <w:r>
        <w:rPr>
          <w:rFonts w:hint="eastAsia" w:ascii="宋体" w:hAnsi="宋体" w:cs="宋体"/>
          <w:sz w:val="24"/>
          <w:szCs w:val="24"/>
        </w:rPr>
      </w:r>
      <w:r/>
    </w:p>
    <w:p>
      <w:pPr>
        <w:pStyle w:val="653"/>
        <w:ind w:firstLine="480"/>
        <w:keepLines w:val="0"/>
        <w:keepNext w:val="0"/>
        <w:pageBreakBefore w:val="0"/>
        <w:spacing w:line="420" w:lineRule="exact"/>
        <w:tabs>
          <w:tab w:val="left" w:pos="851" w:leader="none"/>
          <w:tab w:val="left" w:pos="1276" w:leader="none"/>
          <w:tab w:val="left" w:pos="1418" w:leader="none"/>
        </w:tabs>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.2付款方式</w:t>
      </w:r>
      <w:r>
        <w:rPr>
          <w:rFonts w:hint="eastAsia" w:ascii="宋体" w:hAnsi="宋体" w:cs="宋体"/>
          <w:sz w:val="24"/>
          <w:szCs w:val="24"/>
        </w:rPr>
      </w:r>
      <w:r/>
    </w:p>
    <w:p>
      <w:pPr>
        <w:pStyle w:val="653"/>
        <w:ind w:firstLine="480"/>
        <w:keepLines w:val="0"/>
        <w:keepNext w:val="0"/>
        <w:pageBreakBefore w:val="0"/>
        <w:spacing w:line="420" w:lineRule="exact"/>
        <w:rPr>
          <w:rFonts w:hint="eastAsia" w:ascii="宋体" w:hAnsi="宋体"/>
          <w:sz w:val="24"/>
        </w:rPr>
      </w:pPr>
      <w:r>
        <w:rPr>
          <w:rFonts w:hint="eastAsia" w:ascii="宋体" w:hAnsi="宋体"/>
          <w:sz w:val="24"/>
        </w:rPr>
        <w:t xml:space="preserve">按本文件第三章合同条款中的相关条款执行。</w:t>
      </w:r>
      <w:r>
        <w:rPr>
          <w:rFonts w:hint="eastAsia" w:ascii="宋体" w:hAnsi="宋体"/>
          <w:sz w:val="24"/>
        </w:rPr>
      </w:r>
      <w:r/>
    </w:p>
    <w:p>
      <w:pPr>
        <w:pStyle w:val="653"/>
        <w:ind w:firstLine="480"/>
        <w:keepLines w:val="0"/>
        <w:keepNext w:val="0"/>
        <w:pageBreakBefore w:val="0"/>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供应商</w:t>
      </w:r>
      <w:r>
        <w:rPr>
          <w:rFonts w:hint="eastAsia" w:ascii="宋体" w:hAnsi="宋体" w:cs="宋体"/>
          <w:color w:val="000000"/>
          <w:sz w:val="24"/>
          <w:szCs w:val="24"/>
          <w:lang w:val="en-US" w:eastAsia="zh-CN"/>
        </w:rPr>
        <w:t xml:space="preserve">应</w:t>
      </w:r>
      <w:r>
        <w:rPr>
          <w:rFonts w:hint="eastAsia" w:ascii="宋体" w:hAnsi="宋体" w:cs="宋体"/>
          <w:color w:val="000000"/>
          <w:sz w:val="24"/>
          <w:szCs w:val="24"/>
        </w:rPr>
        <w:t xml:space="preserve">具有完善的质量管理</w:t>
      </w:r>
      <w:r>
        <w:rPr>
          <w:rFonts w:hint="eastAsia" w:ascii="宋体" w:hAnsi="宋体" w:cs="宋体"/>
          <w:color w:val="000000"/>
          <w:sz w:val="24"/>
          <w:szCs w:val="24"/>
          <w:lang w:val="en-US" w:eastAsia="zh-CN"/>
        </w:rPr>
        <w:t xml:space="preserve">体系</w:t>
      </w:r>
      <w:r>
        <w:rPr>
          <w:rFonts w:hint="eastAsia" w:ascii="宋体" w:hAnsi="宋体" w:cs="宋体"/>
          <w:color w:val="000000"/>
          <w:sz w:val="24"/>
          <w:szCs w:val="24"/>
        </w:rPr>
        <w:t xml:space="preserve">、环境管理</w:t>
      </w:r>
      <w:r>
        <w:rPr>
          <w:rFonts w:hint="eastAsia" w:ascii="宋体" w:hAnsi="宋体" w:cs="宋体"/>
          <w:color w:val="000000"/>
          <w:sz w:val="24"/>
          <w:szCs w:val="24"/>
          <w:lang w:val="en-US" w:eastAsia="zh-CN"/>
        </w:rPr>
        <w:t xml:space="preserve">体系</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职业健康管理</w:t>
      </w:r>
      <w:r>
        <w:rPr>
          <w:rFonts w:hint="eastAsia" w:ascii="宋体" w:hAnsi="宋体" w:cs="宋体"/>
          <w:color w:val="000000"/>
          <w:sz w:val="24"/>
          <w:szCs w:val="24"/>
          <w:lang w:val="en-US" w:eastAsia="zh-CN"/>
        </w:rPr>
        <w:t xml:space="preserve">体系以及售后服务管理体系</w:t>
      </w:r>
      <w:r>
        <w:rPr>
          <w:rFonts w:hint="eastAsia" w:ascii="宋体" w:hAnsi="宋体" w:cs="宋体"/>
          <w:color w:val="000000"/>
          <w:sz w:val="24"/>
          <w:szCs w:val="24"/>
        </w:rPr>
        <w:t xml:space="preserve">，如组织结构、职责分工、资源管理、环境目标和计划、</w:t>
      </w:r>
      <w:r>
        <w:rPr>
          <w:rFonts w:hint="eastAsia" w:ascii="宋体" w:hAnsi="宋体" w:cs="宋体"/>
          <w:color w:val="000000"/>
          <w:sz w:val="24"/>
          <w:szCs w:val="24"/>
          <w:shd w:val="clear" w:color="auto" w:fill="ffffff"/>
        </w:rPr>
        <w:t xml:space="preserve">制定和实施人员职业健康安全方针和目标</w:t>
      </w:r>
      <w:r>
        <w:rPr>
          <w:rFonts w:hint="eastAsia" w:ascii="宋体" w:hAnsi="宋体" w:cs="宋体"/>
          <w:color w:val="000000"/>
          <w:sz w:val="24"/>
          <w:szCs w:val="24"/>
        </w:rPr>
        <w:t xml:space="preserve">等</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88"/>
        <w:ind w:firstLine="480"/>
        <w:spacing w:line="480" w:lineRule="exact"/>
        <w:rPr>
          <w:rFonts w:hint="eastAsia" w:ascii="宋体" w:hAnsi="宋体" w:eastAsia="宋体" w:cs="宋体"/>
        </w:rPr>
      </w:pPr>
      <w:r>
        <w:rPr>
          <w:rFonts w:hint="eastAsia" w:ascii="宋体" w:hAnsi="宋体" w:eastAsia="宋体" w:cs="宋体"/>
        </w:rPr>
      </w:r>
      <w:r/>
    </w:p>
    <w:p>
      <w:pPr>
        <w:pStyle w:val="65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653"/>
        <w:spacing w:line="480" w:lineRule="exact"/>
        <w:rPr>
          <w:rFonts w:ascii="宋体" w:hAnsi="宋体" w:cs="Courier New"/>
          <w:b/>
          <w:bCs/>
          <w:color w:val="000000"/>
          <w:sz w:val="24"/>
          <w:szCs w:val="24"/>
        </w:rPr>
      </w:pPr>
      <w:r>
        <w:rPr>
          <w:rFonts w:ascii="宋体" w:hAnsi="宋体" w:cs="Courier New"/>
          <w:b/>
          <w:bCs/>
          <w:color w:val="000000"/>
          <w:sz w:val="24"/>
          <w:szCs w:val="24"/>
        </w:rPr>
      </w:r>
      <w:r/>
    </w:p>
    <w:p>
      <w:pPr>
        <w:pStyle w:val="653"/>
        <w:ind w:firstLine="439"/>
        <w:jc w:val="left"/>
        <w:spacing w:line="480" w:lineRule="exact"/>
        <w:rPr>
          <w:rFonts w:hint="eastAsia" w:ascii="Arial" w:hAnsi="Arial" w:cs="Arial"/>
          <w:color w:val="000000"/>
          <w:sz w:val="24"/>
          <w:szCs w:val="24"/>
        </w:rPr>
      </w:pPr>
      <w:r>
        <w:rPr>
          <w:rFonts w:ascii="Arial" w:hAnsi="Arial" w:cs="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sz w:val="24"/>
          <w:szCs w:val="24"/>
        </w:rPr>
        <w:t xml:space="preserve">。本项目选取1名中标候选人。</w:t>
      </w:r>
      <w:r>
        <w:rPr>
          <w:rFonts w:hint="eastAsia" w:ascii="Arial" w:hAnsi="Arial" w:cs="Arial"/>
          <w:color w:val="000000"/>
          <w:sz w:val="24"/>
          <w:szCs w:val="24"/>
        </w:rPr>
      </w:r>
      <w:r/>
    </w:p>
    <w:p>
      <w:pPr>
        <w:pStyle w:val="653"/>
        <w:ind w:firstLine="441"/>
        <w:jc w:val="left"/>
        <w:spacing w:line="480" w:lineRule="exac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653"/>
        <w:ind w:firstLine="482"/>
        <w:spacing w:line="520" w:lineRule="exact"/>
        <w:rPr>
          <w:rFonts w:eastAsia="仿宋_GB2312"/>
          <w:sz w:val="24"/>
          <w:szCs w:val="24"/>
        </w:rPr>
      </w:pPr>
      <w:r>
        <w:rPr>
          <w:rFonts w:hint="eastAsia" w:ascii="宋体" w:hAnsi="宋体" w:cs="宋体"/>
          <w:b/>
          <w:bCs/>
          <w:sz w:val="24"/>
        </w:rPr>
        <w:t xml:space="preserve">1、本项目属于货物类采购。根据《政府采购促进中小企业发展管理办法》(财库(2020)46号)的要求，本项目专门面向中小企业采购，投标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eastAsia="仿宋_GB2312"/>
          <w:sz w:val="24"/>
          <w:szCs w:val="24"/>
        </w:rPr>
      </w:r>
      <w:r/>
    </w:p>
    <w:p>
      <w:pPr>
        <w:pStyle w:val="653"/>
        <w:ind w:firstLine="480"/>
        <w:spacing w:line="480" w:lineRule="exact"/>
        <w:rPr>
          <w:rFonts w:hint="eastAsia" w:ascii="宋体" w:hAnsi="宋体" w:cs="宋体"/>
          <w:bCs/>
          <w:sz w:val="24"/>
          <w:szCs w:val="24"/>
        </w:rPr>
      </w:pPr>
      <w:r>
        <w:rPr>
          <w:rFonts w:hint="eastAsia" w:ascii="宋体" w:hAnsi="宋体" w:cs="宋体"/>
          <w:bCs/>
          <w:sz w:val="24"/>
          <w:szCs w:val="24"/>
        </w:rPr>
        <w:t xml:space="preserve">2、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 w:val="24"/>
          <w:szCs w:val="24"/>
        </w:rPr>
      </w:r>
      <w:r/>
    </w:p>
    <w:p>
      <w:pPr>
        <w:pStyle w:val="653"/>
        <w:ind w:firstLine="480"/>
        <w:spacing w:line="480" w:lineRule="exact"/>
        <w:rPr>
          <w:rFonts w:hint="eastAsia" w:ascii="宋体" w:hAnsi="宋体" w:cs="宋体"/>
          <w:bCs/>
          <w:sz w:val="24"/>
          <w:szCs w:val="24"/>
        </w:rPr>
      </w:pPr>
      <w:r>
        <w:rPr>
          <w:rFonts w:hint="eastAsia" w:ascii="宋体" w:hAnsi="宋体" w:cs="宋体"/>
          <w:bCs/>
          <w:sz w:val="24"/>
          <w:szCs w:val="24"/>
        </w:rPr>
        <w:t xml:space="preserve">3、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rPr>
          <w:rFonts w:hint="eastAsia" w:ascii="宋体" w:hAnsi="宋体" w:cs="宋体"/>
          <w:bCs/>
          <w:sz w:val="24"/>
          <w:szCs w:val="24"/>
        </w:rPr>
      </w:r>
      <w:r/>
    </w:p>
    <w:p>
      <w:pPr>
        <w:pStyle w:val="653"/>
        <w:ind w:firstLine="480"/>
        <w:spacing w:line="480" w:lineRule="exact"/>
        <w:rPr>
          <w:rFonts w:hint="eastAsia" w:ascii="宋体" w:hAnsi="宋体" w:cs="宋体"/>
          <w:bCs/>
          <w:sz w:val="24"/>
          <w:szCs w:val="24"/>
        </w:rPr>
      </w:pPr>
      <w:r>
        <w:rPr>
          <w:rFonts w:hint="eastAsia" w:ascii="宋体" w:hAnsi="宋体" w:cs="宋体"/>
          <w:bCs/>
          <w:sz w:val="24"/>
          <w:szCs w:val="24"/>
        </w:rPr>
        <w:t xml:space="preserve">4、未按要求提供相关材料的，不享受相关政策。残疾人福利单位、监狱企业属于小型、微型企业的，不重复享受政策。</w:t>
      </w:r>
      <w:r>
        <w:rPr>
          <w:rFonts w:hint="eastAsia" w:ascii="宋体" w:hAnsi="宋体" w:cs="宋体"/>
          <w:bCs/>
          <w:sz w:val="24"/>
          <w:szCs w:val="24"/>
        </w:rPr>
      </w:r>
      <w:r/>
    </w:p>
    <w:p>
      <w:pPr>
        <w:pStyle w:val="653"/>
        <w:ind w:firstLine="480"/>
        <w:spacing w:line="480" w:lineRule="exact"/>
        <w:rPr>
          <w:rFonts w:hint="eastAsia" w:ascii="宋体" w:hAnsi="宋体" w:cs="宋体"/>
          <w:bCs/>
          <w:sz w:val="24"/>
          <w:szCs w:val="24"/>
        </w:rPr>
      </w:pPr>
      <w:r>
        <w:rPr>
          <w:rFonts w:hint="eastAsia" w:ascii="宋体" w:hAnsi="宋体" w:cs="宋体"/>
          <w:bCs/>
          <w:sz w:val="24"/>
          <w:szCs w:val="24"/>
        </w:rPr>
        <w:t xml:space="preserve">5、企业标准请参照《关于印发中小企业划型标准规定的通知》（工信部联企业[2011]300号）文件规定自行填写。</w:t>
      </w:r>
      <w:r>
        <w:rPr>
          <w:rFonts w:hint="eastAsia" w:ascii="宋体" w:hAnsi="宋体" w:cs="宋体"/>
          <w:bCs/>
          <w:sz w:val="24"/>
          <w:szCs w:val="24"/>
        </w:rPr>
      </w:r>
      <w:r/>
    </w:p>
    <w:p>
      <w:pPr>
        <w:pStyle w:val="653"/>
        <w:ind w:firstLine="480"/>
        <w:spacing w:line="480" w:lineRule="exact"/>
        <w:rPr>
          <w:rFonts w:hint="eastAsia" w:ascii="宋体" w:hAnsi="宋体" w:cs="宋体"/>
          <w:bCs/>
          <w:sz w:val="24"/>
          <w:szCs w:val="24"/>
        </w:rPr>
      </w:pPr>
      <w:r>
        <w:rPr>
          <w:rFonts w:hint="eastAsia" w:ascii="宋体" w:hAnsi="宋体" w:cs="宋体"/>
          <w:bCs/>
          <w:sz w:val="24"/>
          <w:szCs w:val="24"/>
        </w:rPr>
        <w:t xml:space="preserve">6、本次采购项目属于</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rPr>
          <w:rFonts w:hint="eastAsia" w:ascii="宋体" w:hAnsi="宋体" w:cs="宋体"/>
          <w:bCs/>
          <w:sz w:val="24"/>
          <w:szCs w:val="24"/>
        </w:rPr>
      </w:r>
      <w:r/>
    </w:p>
    <w:p>
      <w:pPr>
        <w:pStyle w:val="653"/>
        <w:ind w:firstLine="480"/>
        <w:rPr>
          <w:rFonts w:ascii="宋体" w:hAnsi="宋体" w:cs="宋体"/>
          <w:sz w:val="24"/>
        </w:rPr>
      </w:pPr>
      <w:r>
        <w:rPr>
          <w:rFonts w:ascii="宋体" w:hAnsi="宋体" w:cs="宋体"/>
          <w:sz w:val="24"/>
        </w:rPr>
      </w:r>
      <w:r/>
    </w:p>
    <w:p>
      <w:pPr>
        <w:pStyle w:val="653"/>
        <w:ind w:firstLine="482"/>
        <w:jc w:val="left"/>
        <w:spacing w:line="480" w:lineRule="exac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W w:w="933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00"/>
        <w:gridCol w:w="1192"/>
        <w:gridCol w:w="5513"/>
        <w:gridCol w:w="735"/>
      </w:tblGrid>
      <w:tr>
        <w:trPr/>
        <w:tc>
          <w:tcPr>
            <w:tcW w:w="690" w:type="dxa"/>
            <w:vAlign w:val="center"/>
            <w:textDirection w:val="lrTb"/>
            <w:noWrap w:val="false"/>
          </w:tcPr>
          <w:p>
            <w:pPr>
              <w:pStyle w:val="653"/>
              <w:jc w:val="center"/>
              <w:keepLines w:val="0"/>
              <w:keepNext w:val="0"/>
              <w:pageBreakBefore w:val="0"/>
              <w:spacing w:line="360" w:lineRule="exact"/>
              <w:rPr>
                <w:rFonts w:hint="eastAsia" w:ascii="宋体" w:hAnsi="宋体" w:cs="宋体"/>
                <w:b/>
                <w:sz w:val="22"/>
                <w:szCs w:val="22"/>
              </w:rPr>
            </w:pPr>
            <w:r>
              <w:rPr>
                <w:rFonts w:hint="eastAsia" w:ascii="宋体" w:hAnsi="宋体" w:cs="宋体"/>
                <w:b/>
                <w:sz w:val="22"/>
                <w:szCs w:val="22"/>
              </w:rPr>
              <w:t xml:space="preserve">序号</w:t>
            </w:r>
            <w:r>
              <w:rPr>
                <w:rFonts w:hint="eastAsia" w:ascii="宋体" w:hAnsi="宋体" w:cs="宋体"/>
                <w:b/>
                <w:sz w:val="22"/>
                <w:szCs w:val="22"/>
              </w:rPr>
            </w:r>
            <w:r/>
          </w:p>
        </w:tc>
        <w:tc>
          <w:tcPr>
            <w:gridSpan w:val="2"/>
            <w:tcW w:w="2392" w:type="dxa"/>
            <w:vAlign w:val="center"/>
            <w:textDirection w:val="lrTb"/>
            <w:noWrap w:val="false"/>
          </w:tcPr>
          <w:p>
            <w:pPr>
              <w:pStyle w:val="653"/>
              <w:jc w:val="center"/>
              <w:keepLines w:val="0"/>
              <w:keepNext w:val="0"/>
              <w:pageBreakBefore w:val="0"/>
              <w:spacing w:line="360" w:lineRule="exact"/>
              <w:rPr>
                <w:rFonts w:hint="eastAsia" w:ascii="宋体" w:hAnsi="宋体" w:cs="宋体"/>
                <w:b/>
                <w:sz w:val="22"/>
                <w:szCs w:val="22"/>
              </w:rPr>
            </w:pPr>
            <w:r>
              <w:rPr>
                <w:rFonts w:hint="eastAsia" w:ascii="宋体" w:hAnsi="宋体" w:cs="宋体"/>
                <w:b/>
                <w:sz w:val="22"/>
                <w:szCs w:val="22"/>
              </w:rPr>
              <w:t xml:space="preserve">评审项</w:t>
            </w:r>
            <w:r>
              <w:rPr>
                <w:rFonts w:hint="eastAsia" w:ascii="宋体" w:hAnsi="宋体" w:cs="宋体"/>
                <w:b/>
                <w:sz w:val="22"/>
                <w:szCs w:val="22"/>
              </w:rPr>
            </w:r>
            <w:r/>
          </w:p>
        </w:tc>
        <w:tc>
          <w:tcPr>
            <w:tcW w:w="5513" w:type="dxa"/>
            <w:vAlign w:val="center"/>
            <w:textDirection w:val="lrTb"/>
            <w:noWrap w:val="false"/>
          </w:tcPr>
          <w:p>
            <w:pPr>
              <w:pStyle w:val="653"/>
              <w:jc w:val="center"/>
              <w:keepLines w:val="0"/>
              <w:keepNext w:val="0"/>
              <w:pageBreakBefore w:val="0"/>
              <w:spacing w:line="360" w:lineRule="exact"/>
              <w:rPr>
                <w:rFonts w:hint="eastAsia" w:ascii="宋体" w:hAnsi="宋体" w:cs="宋体"/>
                <w:b/>
                <w:sz w:val="22"/>
                <w:szCs w:val="22"/>
              </w:rPr>
            </w:pPr>
            <w:r>
              <w:rPr>
                <w:rFonts w:hint="eastAsia" w:ascii="宋体" w:hAnsi="宋体" w:cs="宋体"/>
                <w:b/>
                <w:sz w:val="22"/>
                <w:szCs w:val="22"/>
              </w:rPr>
              <w:t xml:space="preserve">评分标准</w:t>
            </w:r>
            <w:r>
              <w:rPr>
                <w:rFonts w:hint="eastAsia" w:ascii="宋体" w:hAnsi="宋体" w:cs="宋体"/>
                <w:b/>
                <w:sz w:val="22"/>
                <w:szCs w:val="22"/>
              </w:rPr>
            </w:r>
            <w:r/>
          </w:p>
        </w:tc>
        <w:tc>
          <w:tcPr>
            <w:tcW w:w="735" w:type="dxa"/>
            <w:vAlign w:val="center"/>
            <w:textDirection w:val="lrTb"/>
            <w:noWrap w:val="false"/>
          </w:tcPr>
          <w:p>
            <w:pPr>
              <w:pStyle w:val="653"/>
              <w:jc w:val="center"/>
              <w:keepLines w:val="0"/>
              <w:keepNext w:val="0"/>
              <w:pageBreakBefore w:val="0"/>
              <w:spacing w:line="360" w:lineRule="exact"/>
              <w:rPr>
                <w:rFonts w:hint="eastAsia" w:ascii="宋体" w:hAnsi="宋体" w:cs="宋体"/>
                <w:b/>
                <w:sz w:val="22"/>
                <w:szCs w:val="22"/>
              </w:rPr>
            </w:pPr>
            <w:r>
              <w:rPr>
                <w:rFonts w:hint="eastAsia" w:ascii="宋体" w:hAnsi="宋体" w:cs="宋体"/>
                <w:b/>
                <w:sz w:val="22"/>
                <w:szCs w:val="22"/>
              </w:rPr>
              <w:t xml:space="preserve">分值</w:t>
            </w:r>
            <w:r>
              <w:rPr>
                <w:rFonts w:hint="eastAsia" w:ascii="宋体" w:hAnsi="宋体" w:cs="宋体"/>
                <w:b/>
                <w:sz w:val="22"/>
                <w:szCs w:val="22"/>
              </w:rPr>
            </w:r>
            <w:r/>
          </w:p>
        </w:tc>
      </w:tr>
      <w:tr>
        <w:trPr/>
        <w:tc>
          <w:tcPr>
            <w:tcW w:w="690" w:type="dxa"/>
            <w:vAlign w:val="center"/>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W w:w="1200" w:type="dxa"/>
            <w:vAlign w:val="center"/>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t xml:space="preserve">价格分</w:t>
            </w:r>
            <w:r>
              <w:rPr>
                <w:rFonts w:hint="eastAsia" w:ascii="宋体" w:hAnsi="宋体" w:cs="宋体"/>
                <w:sz w:val="22"/>
                <w:szCs w:val="22"/>
              </w:rPr>
            </w:r>
            <w:r/>
          </w:p>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t xml:space="preserve">（30分）</w:t>
            </w:r>
            <w:r>
              <w:rPr>
                <w:rFonts w:hint="eastAsia" w:ascii="宋体" w:hAnsi="宋体" w:cs="宋体"/>
                <w:sz w:val="22"/>
                <w:szCs w:val="22"/>
              </w:rPr>
            </w:r>
            <w:r/>
          </w:p>
        </w:tc>
        <w:tc>
          <w:tcPr>
            <w:tcW w:w="1192" w:type="dxa"/>
            <w:vAlign w:val="center"/>
            <w:textDirection w:val="lrTb"/>
            <w:noWrap w:val="false"/>
          </w:tcPr>
          <w:p>
            <w:pPr>
              <w:pStyle w:val="653"/>
              <w:jc w:val="center"/>
              <w:keepLines w:val="0"/>
              <w:keepNext w:val="0"/>
              <w:pageBreakBefore w:val="0"/>
              <w:spacing w:line="360" w:lineRule="exact"/>
              <w:rPr>
                <w:rFonts w:ascii="宋体" w:hAnsi="宋体" w:eastAsia="宋体" w:cs="宋体"/>
                <w:sz w:val="22"/>
                <w:szCs w:val="22"/>
                <w:lang w:val="en-US" w:eastAsia="zh-CN"/>
              </w:rPr>
            </w:pPr>
            <w:r>
              <w:rPr>
                <w:rFonts w:hint="eastAsia" w:ascii="宋体" w:hAnsi="宋体" w:cs="宋体"/>
                <w:sz w:val="22"/>
                <w:szCs w:val="22"/>
              </w:rPr>
              <w:t xml:space="preserve">投标报价</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30分）</w:t>
            </w:r>
            <w:r>
              <w:rPr>
                <w:rFonts w:ascii="宋体" w:hAnsi="宋体" w:eastAsia="宋体" w:cs="宋体"/>
                <w:sz w:val="22"/>
                <w:szCs w:val="22"/>
                <w:lang w:val="en-US" w:eastAsia="zh-CN"/>
              </w:rPr>
            </w:r>
            <w:r/>
          </w:p>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r>
            <w:r/>
          </w:p>
        </w:tc>
        <w:tc>
          <w:tcPr>
            <w:tcW w:w="5513" w:type="dxa"/>
            <w:vAlign w:val="top"/>
            <w:textDirection w:val="lrTb"/>
            <w:noWrap w:val="false"/>
          </w:tcPr>
          <w:p>
            <w:pPr>
              <w:pStyle w:val="653"/>
              <w:ind w:firstLine="220"/>
              <w:jc w:val="left"/>
              <w:rPr>
                <w:rFonts w:hint="eastAsia" w:ascii="宋体" w:hAnsi="宋体"/>
                <w:sz w:val="22"/>
                <w:szCs w:val="22"/>
              </w:rPr>
            </w:pPr>
            <w:r>
              <w:rPr>
                <w:rFonts w:hint="eastAsia" w:ascii="宋体" w:hAnsi="宋体"/>
                <w:sz w:val="22"/>
                <w:szCs w:val="22"/>
              </w:rPr>
              <w:t xml:space="preserve">1.评标总价是指通过资格审查、符合性检查且实质性响应招标文件要求，经修正、落实政府采购政策功能扣除后的总价。</w:t>
            </w:r>
            <w:r>
              <w:rPr>
                <w:rFonts w:hint="eastAsia" w:ascii="宋体" w:hAnsi="宋体"/>
                <w:sz w:val="22"/>
                <w:szCs w:val="22"/>
              </w:rPr>
            </w:r>
            <w:r/>
          </w:p>
          <w:p>
            <w:pPr>
              <w:pStyle w:val="653"/>
              <w:ind w:firstLine="220"/>
              <w:jc w:val="left"/>
              <w:rPr>
                <w:rFonts w:hint="eastAsia" w:ascii="宋体" w:hAnsi="宋体"/>
                <w:sz w:val="22"/>
                <w:szCs w:val="22"/>
              </w:rPr>
            </w:pPr>
            <w:r>
              <w:rPr>
                <w:rFonts w:hint="eastAsia" w:ascii="宋体" w:hAnsi="宋体"/>
                <w:sz w:val="22"/>
                <w:szCs w:val="22"/>
              </w:rPr>
              <w:t xml:space="preserve">2.评标基准价＝评标总价中的最低总价。</w:t>
            </w:r>
            <w:r>
              <w:rPr>
                <w:rFonts w:hint="eastAsia" w:ascii="宋体" w:hAnsi="宋体"/>
                <w:sz w:val="22"/>
                <w:szCs w:val="22"/>
              </w:rPr>
            </w:r>
            <w:r/>
          </w:p>
          <w:p>
            <w:pPr>
              <w:pStyle w:val="653"/>
              <w:ind w:firstLine="220"/>
              <w:jc w:val="left"/>
              <w:keepLines w:val="0"/>
              <w:keepNext w:val="0"/>
              <w:pageBreakBefore w:val="0"/>
              <w:spacing w:line="360" w:lineRule="exact"/>
              <w:rPr>
                <w:rFonts w:hint="eastAsia" w:ascii="宋体" w:hAnsi="宋体" w:cs="宋体"/>
                <w:bCs/>
                <w:sz w:val="22"/>
                <w:szCs w:val="22"/>
              </w:rPr>
              <w:outlineLvl w:val="0"/>
            </w:pPr>
            <w:r>
              <w:rPr>
                <w:rFonts w:hint="eastAsia" w:ascii="宋体" w:hAnsi="宋体"/>
                <w:sz w:val="22"/>
                <w:szCs w:val="22"/>
              </w:rPr>
              <w:t xml:space="preserve">3.当投标人的评标总价等于评标基准价的得30分，其他投标人的价格分按照下列公式计算：评标总价得分＝（评标基准价/评标总价）×30分（计算结果保留2位小数，第三位四舍五入）。</w:t>
            </w:r>
            <w:r>
              <w:rPr>
                <w:rFonts w:hint="eastAsia" w:ascii="宋体" w:hAnsi="宋体" w:cs="宋体"/>
                <w:bCs/>
                <w:sz w:val="22"/>
                <w:szCs w:val="22"/>
              </w:rPr>
            </w:r>
            <w:r/>
          </w:p>
        </w:tc>
        <w:tc>
          <w:tcPr>
            <w:tcW w:w="735" w:type="dxa"/>
            <w:vAlign w:val="center"/>
            <w:textDirection w:val="lrTb"/>
            <w:noWrap w:val="false"/>
          </w:tcPr>
          <w:p>
            <w:pPr>
              <w:pStyle w:val="653"/>
              <w:jc w:val="center"/>
              <w:keepLines w:val="0"/>
              <w:keepNext w:val="0"/>
              <w:pageBreakBefore w:val="0"/>
              <w:spacing w:line="360" w:lineRule="exact"/>
              <w:rPr>
                <w:rFonts w:hint="eastAsia" w:ascii="宋体" w:hAnsi="宋体" w:cs="宋体"/>
                <w:bCs/>
                <w:sz w:val="22"/>
                <w:szCs w:val="22"/>
              </w:rPr>
              <w:outlineLvl w:val="0"/>
            </w:pPr>
            <w:r>
              <w:rPr>
                <w:rFonts w:hint="eastAsia" w:ascii="宋体" w:hAnsi="宋体" w:cs="宋体"/>
                <w:bCs/>
                <w:sz w:val="22"/>
                <w:szCs w:val="22"/>
              </w:rPr>
              <w:t xml:space="preserve">30</w:t>
            </w:r>
            <w:r>
              <w:rPr>
                <w:rFonts w:hint="eastAsia" w:ascii="宋体" w:hAnsi="宋体" w:cs="宋体"/>
                <w:bCs/>
                <w:sz w:val="22"/>
                <w:szCs w:val="22"/>
              </w:rPr>
            </w:r>
            <w:r/>
          </w:p>
        </w:tc>
      </w:tr>
      <w:tr>
        <w:trPr>
          <w:trHeight w:val="1307"/>
        </w:trPr>
        <w:tc>
          <w:tcPr>
            <w:tcW w:w="690" w:type="dxa"/>
            <w:vAlign w:val="center"/>
            <w:vMerge w:val="restart"/>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W w:w="1200" w:type="dxa"/>
            <w:vAlign w:val="center"/>
            <w:vMerge w:val="restart"/>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t xml:space="preserve">技术</w:t>
            </w:r>
            <w:r>
              <w:rPr>
                <w:rFonts w:hint="eastAsia" w:ascii="宋体" w:hAnsi="宋体" w:cs="宋体"/>
                <w:sz w:val="22"/>
                <w:szCs w:val="22"/>
              </w:rPr>
            </w:r>
            <w:r/>
          </w:p>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t xml:space="preserve">部分</w:t>
            </w:r>
            <w:r>
              <w:rPr>
                <w:rFonts w:hint="eastAsia" w:ascii="宋体" w:hAnsi="宋体" w:cs="宋体"/>
                <w:sz w:val="22"/>
                <w:szCs w:val="22"/>
              </w:rPr>
            </w:r>
            <w:r/>
          </w:p>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52</w:t>
            </w:r>
            <w:r>
              <w:rPr>
                <w:rFonts w:hint="eastAsia" w:ascii="宋体" w:hAnsi="宋体" w:cs="宋体"/>
                <w:sz w:val="22"/>
                <w:szCs w:val="22"/>
              </w:rPr>
              <w:t xml:space="preserve">分）</w:t>
            </w:r>
            <w:r>
              <w:rPr>
                <w:rFonts w:hint="eastAsia" w:ascii="宋体" w:hAnsi="宋体" w:cs="宋体"/>
                <w:sz w:val="22"/>
                <w:szCs w:val="22"/>
              </w:rPr>
            </w:r>
            <w:r/>
          </w:p>
        </w:tc>
        <w:tc>
          <w:tcPr>
            <w:tcW w:w="1192" w:type="dxa"/>
            <w:vAlign w:val="center"/>
            <w:textDirection w:val="lrTb"/>
            <w:noWrap w:val="false"/>
          </w:tcPr>
          <w:p>
            <w:pPr>
              <w:pStyle w:val="653"/>
              <w:jc w:val="center"/>
              <w:rPr>
                <w:rFonts w:hint="eastAsia" w:ascii="宋体" w:hAnsi="宋体"/>
                <w:sz w:val="22"/>
                <w:szCs w:val="22"/>
              </w:rPr>
            </w:pPr>
            <w:r>
              <w:rPr>
                <w:rFonts w:hint="eastAsia" w:ascii="宋体" w:hAnsi="宋体"/>
                <w:sz w:val="22"/>
                <w:szCs w:val="22"/>
              </w:rPr>
              <w:t xml:space="preserve">技术要求</w:t>
            </w:r>
            <w:r>
              <w:rPr>
                <w:rFonts w:hint="eastAsia" w:ascii="宋体" w:hAnsi="宋体"/>
                <w:sz w:val="22"/>
                <w:szCs w:val="22"/>
              </w:rPr>
            </w:r>
            <w:r/>
          </w:p>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sz w:val="22"/>
                <w:szCs w:val="22"/>
              </w:rPr>
              <w:t xml:space="preserve">（</w:t>
            </w:r>
            <w:r>
              <w:rPr>
                <w:rFonts w:hint="eastAsia" w:ascii="宋体" w:hAnsi="宋体"/>
                <w:sz w:val="22"/>
                <w:szCs w:val="22"/>
                <w:lang w:val="en-US" w:eastAsia="zh-CN"/>
              </w:rPr>
              <w:t xml:space="preserve">3</w:t>
            </w:r>
            <w:r>
              <w:rPr>
                <w:rFonts w:ascii="宋体" w:hAnsi="宋体"/>
                <w:sz w:val="22"/>
                <w:szCs w:val="22"/>
              </w:rPr>
              <w:t xml:space="preserve">0</w:t>
            </w:r>
            <w:r>
              <w:rPr>
                <w:rFonts w:hint="eastAsia" w:ascii="宋体" w:hAnsi="宋体"/>
                <w:sz w:val="22"/>
                <w:szCs w:val="22"/>
              </w:rPr>
              <w:t xml:space="preserve">分）</w:t>
            </w:r>
            <w:r>
              <w:rPr>
                <w:rFonts w:hint="eastAsia" w:ascii="宋体" w:hAnsi="宋体" w:cs="宋体"/>
                <w:sz w:val="22"/>
                <w:szCs w:val="22"/>
              </w:rPr>
            </w:r>
            <w:r/>
          </w:p>
        </w:tc>
        <w:tc>
          <w:tcPr>
            <w:tcW w:w="5513" w:type="dxa"/>
            <w:vAlign w:val="top"/>
            <w:textDirection w:val="lrTb"/>
            <w:noWrap w:val="false"/>
          </w:tcPr>
          <w:p>
            <w:pPr>
              <w:pStyle w:val="653"/>
              <w:ind w:firstLine="440"/>
              <w:jc w:val="left"/>
              <w:keepLines w:val="0"/>
              <w:keepNext w:val="0"/>
              <w:pageBreakBefore w:val="0"/>
              <w:spacing w:line="400" w:lineRule="exact"/>
              <w:widowControl w:val="off"/>
              <w:rPr>
                <w:rFonts w:hint="eastAsia" w:ascii="宋体" w:hAnsi="宋体" w:eastAsia="宋体"/>
                <w:sz w:val="22"/>
                <w:szCs w:val="22"/>
                <w:lang w:eastAsia="zh-CN"/>
              </w:rPr>
            </w:pPr>
            <w:r>
              <w:rPr>
                <w:rFonts w:hint="eastAsia" w:ascii="宋体" w:hAnsi="宋体"/>
                <w:sz w:val="22"/>
                <w:szCs w:val="22"/>
              </w:rPr>
              <w:t xml:space="preserve">全部满足招标货物的所有技术参数、性能指标要求的，得</w:t>
            </w:r>
            <w:r>
              <w:rPr>
                <w:rFonts w:hint="eastAsia" w:ascii="宋体" w:hAnsi="宋体"/>
                <w:sz w:val="22"/>
                <w:szCs w:val="22"/>
                <w:lang w:val="en-US" w:eastAsia="zh-CN"/>
              </w:rPr>
              <w:t xml:space="preserve">满分30</w:t>
            </w:r>
            <w:r>
              <w:rPr>
                <w:rFonts w:hint="eastAsia" w:ascii="宋体" w:hAnsi="宋体"/>
                <w:sz w:val="22"/>
                <w:szCs w:val="22"/>
              </w:rPr>
              <w:t xml:space="preserve">分</w:t>
            </w:r>
            <w:r>
              <w:rPr>
                <w:rFonts w:hint="eastAsia" w:ascii="宋体" w:hAnsi="宋体"/>
                <w:sz w:val="22"/>
                <w:szCs w:val="22"/>
                <w:lang w:eastAsia="zh-CN"/>
              </w:rPr>
              <w:t xml:space="preserve">。（</w:t>
            </w:r>
            <w:r>
              <w:rPr>
                <w:rFonts w:hint="eastAsia" w:ascii="宋体" w:hAnsi="宋体" w:cs="仿宋"/>
                <w:sz w:val="22"/>
                <w:szCs w:val="22"/>
                <w:lang w:bidi="ar"/>
              </w:rPr>
              <w:t xml:space="preserve">技术参数</w:t>
            </w:r>
            <w:r>
              <w:rPr>
                <w:rFonts w:hint="eastAsia" w:ascii="宋体" w:hAnsi="宋体" w:cs="仿宋"/>
                <w:sz w:val="22"/>
                <w:szCs w:val="22"/>
                <w:lang w:val="en-US" w:eastAsia="zh-CN" w:bidi="ar"/>
              </w:rPr>
              <w:t xml:space="preserve">中标</w:t>
            </w:r>
            <w:r>
              <w:rPr>
                <w:rFonts w:hint="eastAsia" w:ascii="宋体" w:hAnsi="宋体"/>
                <w:sz w:val="22"/>
                <w:szCs w:val="22"/>
              </w:rPr>
              <w:t xml:space="preserve">★</w:t>
            </w:r>
            <w:r>
              <w:rPr>
                <w:rFonts w:hint="eastAsia" w:ascii="宋体" w:hAnsi="宋体"/>
                <w:sz w:val="22"/>
                <w:szCs w:val="22"/>
                <w:lang w:val="en-US" w:eastAsia="zh-CN"/>
              </w:rPr>
              <w:t xml:space="preserve">的，有</w:t>
            </w:r>
            <w:r>
              <w:rPr>
                <w:rFonts w:hint="eastAsia" w:ascii="宋体" w:hAnsi="宋体"/>
                <w:sz w:val="22"/>
                <w:szCs w:val="22"/>
              </w:rPr>
              <w:t xml:space="preserve">一项不满足</w:t>
            </w:r>
            <w:r>
              <w:rPr>
                <w:rFonts w:hint="eastAsia" w:ascii="宋体" w:hAnsi="宋体"/>
                <w:sz w:val="22"/>
                <w:szCs w:val="22"/>
                <w:lang w:val="en-US" w:eastAsia="zh-CN"/>
              </w:rPr>
              <w:t xml:space="preserve">或负偏离的</w:t>
            </w:r>
            <w:r>
              <w:rPr>
                <w:rFonts w:hint="eastAsia" w:ascii="宋体" w:hAnsi="宋体"/>
                <w:sz w:val="22"/>
                <w:szCs w:val="22"/>
              </w:rPr>
              <w:t xml:space="preserve">扣</w:t>
            </w:r>
            <w:r>
              <w:rPr>
                <w:rFonts w:ascii="宋体" w:hAnsi="宋体"/>
                <w:sz w:val="22"/>
                <w:szCs w:val="22"/>
              </w:rPr>
              <w:t xml:space="preserve">2</w:t>
            </w:r>
            <w:r>
              <w:rPr>
                <w:rFonts w:hint="eastAsia" w:ascii="宋体" w:hAnsi="宋体"/>
                <w:sz w:val="22"/>
                <w:szCs w:val="22"/>
              </w:rPr>
              <w:t xml:space="preserve">分，其他一项不满足</w:t>
            </w:r>
            <w:r>
              <w:rPr>
                <w:rFonts w:hint="eastAsia" w:ascii="宋体" w:hAnsi="宋体"/>
                <w:sz w:val="22"/>
                <w:szCs w:val="22"/>
                <w:lang w:val="en-US" w:eastAsia="zh-CN"/>
              </w:rPr>
              <w:t xml:space="preserve">或负偏离的</w:t>
            </w:r>
            <w:r>
              <w:rPr>
                <w:rFonts w:hint="eastAsia" w:ascii="宋体" w:hAnsi="宋体"/>
                <w:sz w:val="22"/>
                <w:szCs w:val="22"/>
              </w:rPr>
              <w:t xml:space="preserve">扣</w:t>
            </w:r>
            <w:r>
              <w:rPr>
                <w:rFonts w:ascii="宋体" w:hAnsi="宋体"/>
                <w:sz w:val="22"/>
                <w:szCs w:val="22"/>
              </w:rPr>
              <w:t xml:space="preserve">0.5</w:t>
            </w:r>
            <w:r>
              <w:rPr>
                <w:rFonts w:hint="eastAsia" w:ascii="宋体" w:hAnsi="宋体"/>
                <w:sz w:val="22"/>
                <w:szCs w:val="22"/>
              </w:rPr>
              <w:t xml:space="preserve">分</w:t>
            </w:r>
            <w:r>
              <w:rPr>
                <w:rFonts w:ascii="宋体" w:hAnsi="宋体"/>
                <w:sz w:val="22"/>
                <w:szCs w:val="22"/>
              </w:rPr>
              <w:t xml:space="preserve">，</w:t>
            </w:r>
            <w:r>
              <w:rPr>
                <w:rFonts w:hint="eastAsia" w:ascii="宋体" w:hAnsi="宋体"/>
                <w:sz w:val="22"/>
                <w:szCs w:val="22"/>
              </w:rPr>
              <w:t xml:space="preserve">直至扣完为止</w:t>
            </w:r>
            <w:r>
              <w:rPr>
                <w:rFonts w:hint="eastAsia" w:ascii="宋体" w:hAnsi="宋体"/>
                <w:sz w:val="22"/>
                <w:szCs w:val="22"/>
                <w:lang w:eastAsia="zh-CN"/>
              </w:rPr>
              <w:t xml:space="preserve">）</w:t>
            </w:r>
            <w:r>
              <w:rPr>
                <w:rFonts w:hint="eastAsia" w:ascii="宋体" w:hAnsi="宋体" w:eastAsia="宋体"/>
                <w:sz w:val="22"/>
                <w:szCs w:val="22"/>
                <w:lang w:eastAsia="zh-CN"/>
              </w:rPr>
            </w:r>
            <w:r/>
          </w:p>
          <w:p>
            <w:pPr>
              <w:pStyle w:val="653"/>
              <w:jc w:val="left"/>
              <w:keepLines w:val="0"/>
              <w:keepNext w:val="0"/>
              <w:pageBreakBefore w:val="0"/>
              <w:spacing w:line="400" w:lineRule="exact"/>
              <w:widowControl w:val="off"/>
              <w:rPr>
                <w:rFonts w:hint="eastAsia" w:ascii="宋体" w:hAnsi="宋体" w:cs="仿宋"/>
                <w:sz w:val="22"/>
                <w:szCs w:val="22"/>
                <w:lang w:bidi="ar"/>
              </w:rPr>
            </w:pPr>
            <w:r>
              <w:rPr>
                <w:rFonts w:hint="eastAsia" w:ascii="宋体" w:hAnsi="宋体" w:cs="仿宋"/>
                <w:sz w:val="22"/>
                <w:szCs w:val="22"/>
                <w:lang w:bidi="ar"/>
              </w:rPr>
              <w:t xml:space="preserve">注：①以上“技术参数及要求”响应情况均须在投标文件《技术</w:t>
            </w:r>
            <w:r>
              <w:rPr>
                <w:rFonts w:hint="eastAsia" w:ascii="宋体" w:hAnsi="宋体" w:cs="仿宋"/>
                <w:sz w:val="22"/>
                <w:szCs w:val="22"/>
                <w:lang w:val="en-US" w:eastAsia="zh-CN" w:bidi="ar"/>
              </w:rPr>
              <w:t xml:space="preserve">要求响应及</w:t>
            </w:r>
            <w:r>
              <w:rPr>
                <w:rFonts w:hint="eastAsia" w:ascii="宋体" w:hAnsi="宋体" w:cs="仿宋"/>
                <w:sz w:val="22"/>
                <w:szCs w:val="22"/>
                <w:lang w:bidi="ar"/>
              </w:rPr>
              <w:t xml:space="preserve">偏离表》中表述清楚，如表述不清，则按不满足（</w:t>
            </w:r>
            <w:r>
              <w:rPr>
                <w:rFonts w:hint="eastAsia" w:ascii="宋体" w:hAnsi="宋体" w:cs="仿宋"/>
                <w:sz w:val="22"/>
                <w:szCs w:val="22"/>
                <w:lang w:val="en-US" w:eastAsia="zh-CN" w:bidi="ar"/>
              </w:rPr>
              <w:t xml:space="preserve">或</w:t>
            </w:r>
            <w:r>
              <w:rPr>
                <w:rFonts w:hint="eastAsia" w:ascii="宋体" w:hAnsi="宋体" w:cs="仿宋"/>
                <w:sz w:val="22"/>
                <w:szCs w:val="22"/>
                <w:lang w:bidi="ar"/>
              </w:rPr>
              <w:t xml:space="preserve">负偏离）处理。</w:t>
            </w:r>
            <w:r>
              <w:rPr>
                <w:rFonts w:hint="eastAsia" w:ascii="宋体" w:hAnsi="宋体" w:cs="仿宋"/>
                <w:sz w:val="22"/>
                <w:szCs w:val="22"/>
                <w:lang w:bidi="ar"/>
              </w:rPr>
            </w:r>
            <w:r/>
          </w:p>
          <w:p>
            <w:pPr>
              <w:pStyle w:val="653"/>
              <w:ind w:firstLine="220"/>
              <w:keepLines w:val="0"/>
              <w:keepNext w:val="0"/>
              <w:pageBreakBefore w:val="0"/>
              <w:spacing w:line="360" w:lineRule="exact"/>
              <w:rPr>
                <w:rFonts w:hint="eastAsia" w:ascii="宋体" w:hAnsi="宋体" w:cs="宋体"/>
                <w:sz w:val="22"/>
                <w:szCs w:val="22"/>
              </w:rPr>
            </w:pPr>
            <w:r>
              <w:rPr>
                <w:rFonts w:hint="eastAsia" w:ascii="宋体" w:hAnsi="宋体" w:cs="仿宋"/>
                <w:sz w:val="22"/>
                <w:szCs w:val="22"/>
                <w:lang w:bidi="ar"/>
              </w:rPr>
              <w:t xml:space="preserve">②“技术参数及要求”中要求提供相关证明材料</w:t>
            </w:r>
            <w:r>
              <w:rPr>
                <w:rFonts w:hint="eastAsia" w:ascii="宋体" w:hAnsi="宋体" w:cs="仿宋"/>
                <w:sz w:val="22"/>
                <w:szCs w:val="22"/>
                <w:lang w:val="en-US" w:eastAsia="zh-CN" w:bidi="ar"/>
              </w:rPr>
              <w:t xml:space="preserve">的</w:t>
            </w:r>
            <w:r>
              <w:rPr>
                <w:rFonts w:hint="eastAsia" w:ascii="宋体" w:hAnsi="宋体" w:cs="仿宋"/>
                <w:sz w:val="22"/>
                <w:szCs w:val="22"/>
                <w:lang w:bidi="ar"/>
              </w:rPr>
              <w:t xml:space="preserve">，如投标人投标文件中未提供相关证明材料的，按不满足（</w:t>
            </w:r>
            <w:r>
              <w:rPr>
                <w:rFonts w:hint="eastAsia" w:ascii="宋体" w:hAnsi="宋体" w:cs="仿宋"/>
                <w:sz w:val="22"/>
                <w:szCs w:val="22"/>
                <w:lang w:val="en-US" w:eastAsia="zh-CN" w:bidi="ar"/>
              </w:rPr>
              <w:t xml:space="preserve">或</w:t>
            </w:r>
            <w:r>
              <w:rPr>
                <w:rFonts w:hint="eastAsia" w:ascii="宋体" w:hAnsi="宋体" w:cs="仿宋"/>
                <w:sz w:val="22"/>
                <w:szCs w:val="22"/>
                <w:lang w:bidi="ar"/>
              </w:rPr>
              <w:t xml:space="preserve">负偏离）处理。</w:t>
            </w:r>
            <w:r>
              <w:rPr>
                <w:rFonts w:hint="eastAsia" w:ascii="宋体" w:hAnsi="宋体" w:cs="宋体"/>
                <w:sz w:val="22"/>
                <w:szCs w:val="22"/>
              </w:rPr>
            </w:r>
            <w:r/>
          </w:p>
        </w:tc>
        <w:tc>
          <w:tcPr>
            <w:tcW w:w="735" w:type="dxa"/>
            <w:vAlign w:val="center"/>
            <w:textDirection w:val="lrTb"/>
            <w:noWrap w:val="false"/>
          </w:tcPr>
          <w:p>
            <w:pPr>
              <w:pStyle w:val="653"/>
              <w:jc w:val="center"/>
              <w:keepLines w:val="0"/>
              <w:keepNext w:val="0"/>
              <w:pageBreakBefore w:val="0"/>
              <w:spacing w:line="360" w:lineRule="exact"/>
              <w:rPr>
                <w:rFonts w:ascii="宋体" w:hAnsi="宋体" w:eastAsia="宋体" w:cs="宋体"/>
                <w:sz w:val="22"/>
                <w:szCs w:val="22"/>
                <w:lang w:val="en-US" w:eastAsia="zh-CN"/>
              </w:rPr>
            </w:pPr>
            <w:r>
              <w:rPr>
                <w:rFonts w:hint="eastAsia" w:ascii="宋体" w:hAnsi="宋体" w:cs="宋体"/>
                <w:sz w:val="22"/>
                <w:szCs w:val="22"/>
                <w:lang w:val="en-US" w:eastAsia="zh-CN"/>
              </w:rPr>
              <w:t xml:space="preserve">30</w:t>
            </w:r>
            <w:r>
              <w:rPr>
                <w:rFonts w:ascii="宋体" w:hAnsi="宋体" w:eastAsia="宋体" w:cs="宋体"/>
                <w:sz w:val="22"/>
                <w:szCs w:val="22"/>
                <w:lang w:val="en-US" w:eastAsia="zh-CN"/>
              </w:rPr>
            </w:r>
            <w:r/>
          </w:p>
        </w:tc>
      </w:tr>
      <w:tr>
        <w:trPr>
          <w:trHeight w:val="2682"/>
        </w:trPr>
        <w:tc>
          <w:tcPr>
            <w:tcW w:w="690" w:type="dxa"/>
            <w:vAlign w:val="center"/>
            <w:vMerge w:val="continue"/>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r>
            <w:r/>
          </w:p>
        </w:tc>
        <w:tc>
          <w:tcPr>
            <w:tcW w:w="1200" w:type="dxa"/>
            <w:vAlign w:val="center"/>
            <w:vMerge w:val="continue"/>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r>
            <w:r/>
          </w:p>
        </w:tc>
        <w:tc>
          <w:tcPr>
            <w:tcW w:w="1192" w:type="dxa"/>
            <w:vAlign w:val="center"/>
            <w:textDirection w:val="lrTb"/>
            <w:noWrap w:val="false"/>
          </w:tcPr>
          <w:p>
            <w:pPr>
              <w:pStyle w:val="653"/>
              <w:jc w:val="center"/>
              <w:widowControl/>
              <w:rPr>
                <w:rFonts w:hint="eastAsia" w:ascii="宋体" w:hAnsi="宋体"/>
                <w:sz w:val="22"/>
                <w:szCs w:val="22"/>
              </w:rPr>
            </w:pPr>
            <w:r>
              <w:rPr>
                <w:rFonts w:hint="eastAsia" w:ascii="宋体" w:hAnsi="宋体"/>
                <w:sz w:val="22"/>
                <w:szCs w:val="22"/>
              </w:rPr>
              <w:t xml:space="preserve">实施方案</w:t>
            </w:r>
            <w:r>
              <w:rPr>
                <w:rFonts w:hint="eastAsia" w:ascii="宋体" w:hAnsi="宋体"/>
                <w:sz w:val="22"/>
                <w:szCs w:val="22"/>
              </w:rPr>
            </w:r>
            <w:r/>
          </w:p>
          <w:p>
            <w:pPr>
              <w:pStyle w:val="653"/>
              <w:jc w:val="center"/>
              <w:widowControl/>
              <w:rPr>
                <w:rFonts w:hint="eastAsia" w:ascii="宋体" w:hAnsi="宋体" w:cs="宋体"/>
                <w:sz w:val="22"/>
                <w:szCs w:val="22"/>
              </w:rPr>
            </w:pPr>
            <w:r>
              <w:rPr>
                <w:rFonts w:hint="eastAsia" w:ascii="宋体" w:hAnsi="宋体"/>
                <w:sz w:val="22"/>
                <w:szCs w:val="22"/>
              </w:rPr>
              <w:t xml:space="preserve">（</w:t>
            </w:r>
            <w:r>
              <w:rPr>
                <w:rFonts w:hint="eastAsia" w:ascii="宋体" w:hAnsi="宋体"/>
                <w:sz w:val="22"/>
                <w:szCs w:val="22"/>
                <w:lang w:val="en-US" w:eastAsia="zh-CN"/>
              </w:rPr>
              <w:t xml:space="preserve">5</w:t>
            </w:r>
            <w:r>
              <w:rPr>
                <w:rFonts w:hint="eastAsia" w:ascii="宋体" w:hAnsi="宋体"/>
                <w:sz w:val="22"/>
                <w:szCs w:val="22"/>
              </w:rPr>
              <w:t xml:space="preserve">分）</w:t>
            </w:r>
            <w:r>
              <w:rPr>
                <w:rFonts w:hint="eastAsia" w:ascii="宋体" w:hAnsi="宋体" w:cs="宋体"/>
                <w:sz w:val="22"/>
                <w:szCs w:val="22"/>
              </w:rPr>
            </w:r>
            <w:r/>
          </w:p>
        </w:tc>
        <w:tc>
          <w:tcPr>
            <w:tcW w:w="5513" w:type="dxa"/>
            <w:vAlign w:val="center"/>
            <w:textDirection w:val="lrTb"/>
            <w:noWrap w:val="false"/>
          </w:tcPr>
          <w:p>
            <w:pPr>
              <w:pStyle w:val="653"/>
              <w:ind w:firstLine="220"/>
              <w:widowControl/>
              <w:rPr>
                <w:rFonts w:hint="eastAsia" w:ascii="宋体" w:hAnsi="宋体"/>
                <w:sz w:val="22"/>
                <w:szCs w:val="22"/>
              </w:rPr>
            </w:pPr>
            <w:r>
              <w:rPr>
                <w:rFonts w:hint="eastAsia" w:ascii="宋体" w:hAnsi="宋体"/>
                <w:sz w:val="22"/>
                <w:szCs w:val="22"/>
              </w:rPr>
              <w:t xml:space="preserve">包括但不限于以下内容：1、项目实施人员配置及管理机构配置；2、项目实施进度计划；3、供货保证措施；4、运输过程保障措施；5、产品质量保证措施。</w:t>
            </w:r>
            <w:r>
              <w:rPr>
                <w:rFonts w:hint="eastAsia" w:ascii="宋体" w:hAnsi="宋体"/>
                <w:sz w:val="22"/>
                <w:szCs w:val="22"/>
              </w:rPr>
            </w:r>
            <w:r/>
          </w:p>
          <w:p>
            <w:pPr>
              <w:pStyle w:val="653"/>
              <w:ind w:firstLine="220"/>
              <w:widowControl/>
              <w:rPr>
                <w:rFonts w:hint="eastAsia" w:ascii="宋体" w:hAnsi="宋体"/>
                <w:sz w:val="22"/>
                <w:szCs w:val="22"/>
              </w:rPr>
            </w:pPr>
            <w:r>
              <w:rPr>
                <w:rFonts w:hint="eastAsia" w:ascii="宋体" w:hAnsi="宋体" w:eastAsia="宋体" w:cs="宋体"/>
                <w:sz w:val="22"/>
                <w:szCs w:val="22"/>
              </w:rPr>
              <w:t xml:space="preserve">提供完整的项目实施方案内容齐全，</w:t>
            </w:r>
            <w:r>
              <w:rPr>
                <w:rFonts w:hint="eastAsia" w:ascii="宋体" w:hAnsi="宋体" w:eastAsia="宋体" w:cs="宋体"/>
                <w:sz w:val="22"/>
                <w:szCs w:val="22"/>
                <w:lang w:val="en-US" w:eastAsia="zh-CN"/>
              </w:rPr>
              <w:t xml:space="preserve">优于项目需求的得5分； </w:t>
            </w:r>
            <w:r>
              <w:rPr>
                <w:rFonts w:hint="eastAsia" w:ascii="宋体" w:hAnsi="宋体" w:eastAsia="宋体" w:cs="宋体"/>
                <w:sz w:val="22"/>
                <w:szCs w:val="22"/>
              </w:rPr>
              <w:t xml:space="preserve">描述细致且完全满足本项目需求的得</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w:t>
            </w:r>
            <w:r>
              <w:rPr>
                <w:rFonts w:hint="eastAsia" w:ascii="宋体" w:hAnsi="宋体" w:eastAsia="宋体" w:cs="宋体"/>
                <w:sz w:val="22"/>
                <w:szCs w:val="22"/>
                <w:lang w:val="en-US" w:eastAsia="zh-CN"/>
              </w:rPr>
              <w:t xml:space="preserve">；项目实施方案内容</w:t>
            </w:r>
            <w:r>
              <w:rPr>
                <w:rFonts w:hint="eastAsia" w:ascii="宋体" w:hAnsi="宋体" w:eastAsia="宋体" w:cs="宋体"/>
                <w:sz w:val="22"/>
                <w:szCs w:val="22"/>
              </w:rPr>
              <w:t xml:space="preserve">方案内容均有涉及但不够详细，基本符合</w:t>
            </w:r>
            <w:r>
              <w:rPr>
                <w:rFonts w:hint="eastAsia" w:ascii="宋体" w:hAnsi="宋体" w:eastAsia="宋体" w:cs="宋体"/>
                <w:sz w:val="22"/>
                <w:szCs w:val="22"/>
                <w:lang w:val="en-US" w:eastAsia="zh-CN"/>
              </w:rPr>
              <w:t xml:space="preserve">项目</w:t>
            </w:r>
            <w:r>
              <w:rPr>
                <w:rFonts w:hint="eastAsia" w:ascii="宋体" w:hAnsi="宋体" w:eastAsia="宋体" w:cs="宋体"/>
                <w:sz w:val="22"/>
                <w:szCs w:val="22"/>
              </w:rPr>
              <w:t xml:space="preserve">需求的</w:t>
            </w:r>
            <w:r>
              <w:rPr>
                <w:rFonts w:hint="eastAsia" w:ascii="宋体" w:hAnsi="宋体" w:eastAsia="宋体" w:cs="宋体"/>
                <w:sz w:val="22"/>
                <w:szCs w:val="22"/>
                <w:lang w:val="en-US" w:eastAsia="zh-CN"/>
              </w:rPr>
              <w:t xml:space="preserve">得3分；</w:t>
            </w:r>
            <w:r>
              <w:rPr>
                <w:rFonts w:hint="eastAsia" w:ascii="宋体" w:hAnsi="宋体" w:eastAsia="宋体" w:cs="宋体"/>
                <w:sz w:val="22"/>
                <w:szCs w:val="22"/>
              </w:rPr>
              <w:t xml:space="preserve">方案中有上述内容，方案内容不完整有所欠缺的得</w:t>
            </w:r>
            <w:r>
              <w:rPr>
                <w:rFonts w:hint="eastAsia" w:ascii="宋体" w:hAnsi="宋体" w:eastAsia="宋体" w:cs="宋体"/>
                <w:sz w:val="22"/>
                <w:szCs w:val="22"/>
                <w:lang w:val="en-US" w:eastAsia="zh-CN"/>
              </w:rPr>
              <w:t xml:space="preserve">2分；</w:t>
            </w:r>
            <w:r>
              <w:rPr>
                <w:rFonts w:hint="eastAsia" w:ascii="宋体" w:hAnsi="宋体" w:eastAsia="宋体" w:cs="宋体"/>
                <w:sz w:val="22"/>
                <w:szCs w:val="22"/>
              </w:rPr>
              <w:t xml:space="preserve">未提供相关方案或提供的方案不符合</w:t>
            </w:r>
            <w:r>
              <w:rPr>
                <w:rFonts w:hint="eastAsia" w:ascii="宋体" w:hAnsi="宋体" w:eastAsia="宋体" w:cs="宋体"/>
                <w:sz w:val="22"/>
                <w:szCs w:val="22"/>
                <w:lang w:val="en-US" w:eastAsia="zh-CN"/>
              </w:rPr>
              <w:t xml:space="preserve">要求的</w:t>
            </w:r>
            <w:r>
              <w:rPr>
                <w:rFonts w:hint="eastAsia" w:ascii="宋体" w:hAnsi="宋体" w:eastAsia="宋体" w:cs="宋体"/>
                <w:sz w:val="22"/>
                <w:szCs w:val="22"/>
              </w:rPr>
              <w:t xml:space="preserve">，本项不得分</w:t>
            </w:r>
            <w:r>
              <w:rPr>
                <w:rFonts w:hint="eastAsia" w:ascii="宋体" w:hAnsi="宋体" w:eastAsia="宋体" w:cs="宋体"/>
                <w:sz w:val="22"/>
                <w:szCs w:val="22"/>
              </w:rPr>
              <w:t xml:space="preserve">。</w:t>
            </w:r>
            <w:r>
              <w:rPr>
                <w:rFonts w:hint="eastAsia" w:ascii="宋体" w:hAnsi="宋体"/>
                <w:sz w:val="22"/>
                <w:szCs w:val="22"/>
              </w:rPr>
            </w:r>
            <w:r/>
          </w:p>
        </w:tc>
        <w:tc>
          <w:tcPr>
            <w:tcW w:w="735" w:type="dxa"/>
            <w:vAlign w:val="center"/>
            <w:textDirection w:val="lrTb"/>
            <w:noWrap w:val="false"/>
          </w:tcPr>
          <w:p>
            <w:pPr>
              <w:pStyle w:val="653"/>
              <w:jc w:val="center"/>
              <w:keepLines w:val="0"/>
              <w:keepNext w:val="0"/>
              <w:pageBreakBefore w:val="0"/>
              <w:spacing w:line="360" w:lineRule="exact"/>
              <w:rPr>
                <w:rFonts w:ascii="宋体" w:hAnsi="宋体" w:cs="宋体"/>
                <w:sz w:val="22"/>
                <w:szCs w:val="22"/>
                <w:lang w:val="en-US" w:eastAsia="zh-CN"/>
              </w:rPr>
            </w:pPr>
            <w:r>
              <w:rPr>
                <w:rFonts w:hint="eastAsia" w:ascii="宋体" w:hAnsi="宋体" w:cs="宋体"/>
                <w:sz w:val="22"/>
                <w:szCs w:val="22"/>
                <w:lang w:val="en-US" w:eastAsia="zh-CN"/>
              </w:rPr>
              <w:t xml:space="preserve">5</w:t>
            </w:r>
            <w:r>
              <w:rPr>
                <w:rFonts w:ascii="宋体" w:hAnsi="宋体" w:cs="宋体"/>
                <w:sz w:val="22"/>
                <w:szCs w:val="22"/>
                <w:lang w:val="en-US" w:eastAsia="zh-CN"/>
              </w:rPr>
            </w:r>
            <w:r/>
          </w:p>
        </w:tc>
      </w:tr>
      <w:tr>
        <w:trPr/>
        <w:tc>
          <w:tcPr>
            <w:tcW w:w="690" w:type="dxa"/>
            <w:vAlign w:val="center"/>
            <w:vMerge w:val="continue"/>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r>
            <w:r/>
          </w:p>
        </w:tc>
        <w:tc>
          <w:tcPr>
            <w:tcW w:w="1200" w:type="dxa"/>
            <w:vAlign w:val="center"/>
            <w:vMerge w:val="continue"/>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r>
            <w:r/>
          </w:p>
        </w:tc>
        <w:tc>
          <w:tcPr>
            <w:tcW w:w="1192" w:type="dxa"/>
            <w:vAlign w:val="center"/>
            <w:textDirection w:val="lrTb"/>
            <w:noWrap w:val="false"/>
          </w:tcPr>
          <w:p>
            <w:pPr>
              <w:pStyle w:val="653"/>
              <w:jc w:val="center"/>
              <w:widowControl/>
              <w:rPr>
                <w:rFonts w:hint="eastAsia" w:ascii="宋体" w:hAnsi="宋体"/>
                <w:sz w:val="22"/>
                <w:szCs w:val="22"/>
              </w:rPr>
            </w:pPr>
            <w:r>
              <w:rPr>
                <w:rFonts w:hint="eastAsia" w:ascii="宋体" w:hAnsi="宋体"/>
                <w:sz w:val="22"/>
                <w:szCs w:val="22"/>
              </w:rPr>
              <w:t xml:space="preserve">培训方案</w:t>
            </w:r>
            <w:r>
              <w:rPr>
                <w:rFonts w:hint="eastAsia" w:ascii="宋体" w:hAnsi="宋体"/>
                <w:sz w:val="22"/>
                <w:szCs w:val="22"/>
              </w:rPr>
            </w:r>
            <w:r/>
          </w:p>
          <w:p>
            <w:pPr>
              <w:pStyle w:val="653"/>
              <w:jc w:val="center"/>
              <w:widowControl/>
              <w:rPr>
                <w:rFonts w:hint="eastAsia" w:ascii="宋体" w:hAnsi="宋体" w:eastAsia="宋体" w:cs="宋体"/>
                <w:color w:val="000000"/>
                <w:sz w:val="22"/>
                <w:szCs w:val="22"/>
                <w:lang w:bidi="ar"/>
              </w:rPr>
            </w:pPr>
            <w:r>
              <w:rPr>
                <w:rFonts w:hint="eastAsia" w:ascii="宋体" w:hAnsi="宋体"/>
                <w:sz w:val="22"/>
                <w:szCs w:val="22"/>
              </w:rPr>
              <w:t xml:space="preserve">（</w:t>
            </w:r>
            <w:r>
              <w:rPr>
                <w:rFonts w:hint="eastAsia" w:ascii="宋体" w:hAnsi="宋体"/>
                <w:sz w:val="22"/>
                <w:szCs w:val="22"/>
                <w:lang w:val="en-US" w:eastAsia="zh-CN"/>
              </w:rPr>
              <w:t xml:space="preserve">5</w:t>
            </w:r>
            <w:r>
              <w:rPr>
                <w:rFonts w:hint="eastAsia" w:ascii="宋体" w:hAnsi="宋体"/>
                <w:sz w:val="22"/>
                <w:szCs w:val="22"/>
              </w:rPr>
              <w:t xml:space="preserve">分）</w:t>
            </w:r>
            <w:r>
              <w:rPr>
                <w:rFonts w:hint="eastAsia" w:ascii="宋体" w:hAnsi="宋体" w:eastAsia="宋体" w:cs="宋体"/>
                <w:color w:val="000000"/>
                <w:sz w:val="22"/>
                <w:szCs w:val="22"/>
                <w:lang w:bidi="ar"/>
              </w:rPr>
            </w:r>
            <w:r/>
          </w:p>
        </w:tc>
        <w:tc>
          <w:tcPr>
            <w:tcW w:w="5513" w:type="dxa"/>
            <w:vAlign w:val="center"/>
            <w:textDirection w:val="lrTb"/>
            <w:noWrap w:val="false"/>
          </w:tcPr>
          <w:p>
            <w:pPr>
              <w:pStyle w:val="653"/>
              <w:ind w:firstLine="220"/>
              <w:widowControl/>
              <w:rPr>
                <w:rFonts w:hint="eastAsia" w:ascii="宋体" w:hAnsi="宋体"/>
                <w:sz w:val="22"/>
                <w:szCs w:val="22"/>
              </w:rPr>
            </w:pPr>
            <w:r>
              <w:rPr>
                <w:rFonts w:hint="eastAsia" w:ascii="宋体" w:hAnsi="宋体"/>
                <w:sz w:val="22"/>
                <w:szCs w:val="22"/>
              </w:rPr>
              <w:t xml:space="preserve">包括但不限于以下内容：1、培训目的；2、培训方式及内容；3、培训计划。</w:t>
            </w:r>
            <w:r>
              <w:rPr>
                <w:rFonts w:hint="eastAsia" w:ascii="宋体" w:hAnsi="宋体"/>
                <w:sz w:val="22"/>
                <w:szCs w:val="22"/>
              </w:rPr>
            </w:r>
            <w:r/>
          </w:p>
          <w:p>
            <w:pPr>
              <w:pStyle w:val="711"/>
              <w:contextualSpacing/>
              <w:ind w:firstLine="220"/>
              <w:jc w:val="both"/>
              <w:keepLines w:val="0"/>
              <w:keepNext w:val="0"/>
              <w:pageBreakBefore w:val="0"/>
              <w:spacing w:before="0" w:beforeAutospacing="0" w:after="0" w:afterAutospacing="0" w:line="360" w:lineRule="exact"/>
              <w:rPr>
                <w:rFonts w:hint="eastAsia" w:ascii="宋体" w:hAnsi="宋体"/>
                <w:sz w:val="22"/>
                <w:szCs w:val="22"/>
              </w:rPr>
            </w:pPr>
            <w:r>
              <w:rPr>
                <w:rFonts w:hint="eastAsia" w:ascii="宋体" w:hAnsi="宋体" w:eastAsia="宋体" w:cs="宋体"/>
                <w:sz w:val="22"/>
                <w:szCs w:val="22"/>
                <w:highlight w:val="none"/>
              </w:rPr>
              <w:t xml:space="preserve">提供完整齐全的培训方案，内容详尽细致</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针对性和落地性强</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优于项目需求的得5分；</w:t>
            </w:r>
            <w:r>
              <w:rPr>
                <w:rFonts w:hint="eastAsia" w:ascii="宋体" w:hAnsi="宋体" w:eastAsia="宋体" w:cs="宋体"/>
                <w:sz w:val="22"/>
                <w:szCs w:val="22"/>
              </w:rPr>
              <w:t xml:space="preserve">描述细致且完全满足本项目需求的</w:t>
            </w:r>
            <w:r>
              <w:rPr>
                <w:rFonts w:hint="eastAsia" w:ascii="宋体" w:hAnsi="宋体" w:eastAsia="宋体" w:cs="宋体"/>
                <w:sz w:val="22"/>
                <w:szCs w:val="22"/>
                <w:highlight w:val="none"/>
              </w:rPr>
              <w:t xml:space="preserve">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 培训</w:t>
            </w:r>
            <w:r>
              <w:rPr>
                <w:rFonts w:hint="eastAsia" w:ascii="宋体" w:hAnsi="宋体" w:eastAsia="宋体" w:cs="宋体"/>
                <w:sz w:val="22"/>
                <w:szCs w:val="22"/>
                <w:highlight w:val="none"/>
              </w:rPr>
              <w:t xml:space="preserve">方案科学合理性较强、</w:t>
            </w:r>
            <w:r>
              <w:rPr>
                <w:rFonts w:hint="eastAsia" w:ascii="宋体" w:hAnsi="宋体" w:eastAsia="宋体" w:cs="宋体"/>
                <w:sz w:val="22"/>
                <w:szCs w:val="22"/>
                <w:highlight w:val="none"/>
                <w:lang w:val="en-US" w:eastAsia="zh-CN"/>
              </w:rPr>
              <w:t xml:space="preserve">有</w:t>
            </w:r>
            <w:r>
              <w:rPr>
                <w:rFonts w:hint="eastAsia" w:ascii="宋体" w:hAnsi="宋体" w:eastAsia="宋体" w:cs="宋体"/>
                <w:sz w:val="22"/>
                <w:szCs w:val="22"/>
                <w:highlight w:val="none"/>
              </w:rPr>
              <w:t xml:space="preserve">针对性和落地性，内容</w:t>
            </w:r>
            <w:r>
              <w:rPr>
                <w:rFonts w:hint="eastAsia" w:ascii="宋体" w:hAnsi="宋体" w:eastAsia="宋体" w:cs="宋体"/>
                <w:sz w:val="22"/>
                <w:szCs w:val="22"/>
                <w:highlight w:val="none"/>
                <w:lang w:val="en-US" w:eastAsia="zh-CN"/>
              </w:rPr>
              <w:t xml:space="preserve">基本符合</w:t>
            </w:r>
            <w:r>
              <w:rPr>
                <w:rFonts w:hint="eastAsia" w:ascii="宋体" w:hAnsi="宋体" w:eastAsia="宋体" w:cs="宋体"/>
                <w:sz w:val="22"/>
                <w:szCs w:val="22"/>
                <w:highlight w:val="none"/>
              </w:rPr>
              <w:t xml:space="preserve">项目</w:t>
            </w:r>
            <w:r>
              <w:rPr>
                <w:rFonts w:hint="eastAsia" w:ascii="宋体" w:hAnsi="宋体" w:eastAsia="宋体" w:cs="宋体"/>
                <w:sz w:val="22"/>
                <w:szCs w:val="22"/>
                <w:highlight w:val="none"/>
                <w:lang w:val="en-US" w:eastAsia="zh-CN"/>
              </w:rPr>
              <w:t xml:space="preserve">需</w:t>
            </w:r>
            <w:r>
              <w:rPr>
                <w:rFonts w:hint="eastAsia" w:ascii="宋体" w:hAnsi="宋体" w:eastAsia="宋体" w:cs="宋体"/>
                <w:sz w:val="22"/>
                <w:szCs w:val="22"/>
                <w:highlight w:val="none"/>
              </w:rPr>
              <w:t xml:space="preserve">求的得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val="en-US" w:eastAsia="zh-CN"/>
              </w:rPr>
              <w:t xml:space="preserve">培训</w:t>
            </w:r>
            <w:r>
              <w:rPr>
                <w:rFonts w:hint="eastAsia" w:ascii="宋体" w:hAnsi="宋体" w:eastAsia="宋体" w:cs="宋体"/>
                <w:sz w:val="22"/>
                <w:szCs w:val="22"/>
                <w:highlight w:val="none"/>
              </w:rPr>
              <w:t xml:space="preserve">方案</w:t>
            </w:r>
            <w:r>
              <w:rPr>
                <w:rFonts w:hint="eastAsia" w:ascii="宋体" w:hAnsi="宋体" w:eastAsia="宋体" w:cs="宋体"/>
                <w:sz w:val="22"/>
                <w:szCs w:val="22"/>
                <w:highlight w:val="none"/>
                <w:lang w:val="en-US" w:eastAsia="zh-CN"/>
              </w:rPr>
              <w:t xml:space="preserve">内容一般</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涵盖</w:t>
            </w:r>
            <w:r>
              <w:rPr>
                <w:rFonts w:hint="eastAsia" w:ascii="宋体" w:hAnsi="宋体" w:eastAsia="宋体" w:cs="宋体"/>
                <w:sz w:val="22"/>
                <w:szCs w:val="22"/>
                <w:highlight w:val="none"/>
              </w:rPr>
              <w:t xml:space="preserve">上述内容，</w:t>
            </w:r>
            <w:r>
              <w:rPr>
                <w:rFonts w:hint="eastAsia" w:ascii="宋体" w:hAnsi="宋体" w:eastAsia="宋体" w:cs="宋体"/>
                <w:sz w:val="22"/>
                <w:szCs w:val="22"/>
                <w:highlight w:val="none"/>
                <w:lang w:val="en-US" w:eastAsia="zh-CN"/>
              </w:rPr>
              <w:t xml:space="preserve">但</w:t>
            </w:r>
            <w:r>
              <w:rPr>
                <w:rFonts w:hint="eastAsia" w:ascii="宋体" w:hAnsi="宋体" w:eastAsia="宋体" w:cs="宋体"/>
                <w:sz w:val="22"/>
                <w:szCs w:val="22"/>
                <w:highlight w:val="none"/>
              </w:rPr>
              <w:t xml:space="preserve">方案内容不完整有所欠缺的得</w:t>
            </w:r>
            <w:r>
              <w:rPr>
                <w:rFonts w:hint="eastAsia" w:ascii="宋体" w:hAnsi="宋体" w:eastAsia="宋体" w:cs="宋体"/>
                <w:sz w:val="22"/>
                <w:szCs w:val="22"/>
                <w:highlight w:val="none"/>
                <w:lang w:val="en-US" w:eastAsia="zh-CN"/>
              </w:rPr>
              <w:t xml:space="preserve">2分</w:t>
            </w:r>
            <w:r>
              <w:rPr>
                <w:rFonts w:hint="eastAsia" w:ascii="宋体" w:hAnsi="宋体" w:eastAsia="宋体" w:cs="宋体"/>
                <w:sz w:val="22"/>
                <w:szCs w:val="22"/>
                <w:highlight w:val="none"/>
              </w:rPr>
              <w:t xml:space="preserve">；未提供相关方案或提供的方案不符合实际情况，本项不得分。</w:t>
            </w:r>
            <w:r>
              <w:rPr>
                <w:rFonts w:hint="eastAsia" w:ascii="宋体" w:hAnsi="宋体"/>
                <w:sz w:val="22"/>
                <w:szCs w:val="22"/>
              </w:rPr>
            </w:r>
            <w:r/>
          </w:p>
        </w:tc>
        <w:tc>
          <w:tcPr>
            <w:tcW w:w="735" w:type="dxa"/>
            <w:vAlign w:val="center"/>
            <w:textDirection w:val="lrTb"/>
            <w:noWrap w:val="false"/>
          </w:tcPr>
          <w:p>
            <w:pPr>
              <w:pStyle w:val="653"/>
              <w:jc w:val="center"/>
              <w:keepLines w:val="0"/>
              <w:keepNext w:val="0"/>
              <w:pageBreakBefore w:val="0"/>
              <w:spacing w:line="360" w:lineRule="exact"/>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5</w:t>
            </w:r>
            <w:r>
              <w:rPr>
                <w:rFonts w:hint="eastAsia" w:ascii="宋体" w:hAnsi="宋体" w:eastAsia="宋体" w:cs="宋体"/>
                <w:sz w:val="22"/>
                <w:szCs w:val="22"/>
                <w:lang w:val="en-US" w:eastAsia="zh-CN"/>
              </w:rPr>
            </w:r>
            <w:r/>
          </w:p>
        </w:tc>
      </w:tr>
      <w:tr>
        <w:trPr/>
        <w:tc>
          <w:tcPr>
            <w:tcW w:w="690" w:type="dxa"/>
            <w:vAlign w:val="center"/>
            <w:vMerge w:val="continue"/>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r>
            <w:r/>
          </w:p>
        </w:tc>
        <w:tc>
          <w:tcPr>
            <w:tcW w:w="1200" w:type="dxa"/>
            <w:vAlign w:val="center"/>
            <w:vMerge w:val="continue"/>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r>
            <w:r/>
          </w:p>
        </w:tc>
        <w:tc>
          <w:tcPr>
            <w:tcW w:w="1192" w:type="dxa"/>
            <w:vAlign w:val="center"/>
            <w:textDirection w:val="lrTb"/>
            <w:noWrap w:val="false"/>
          </w:tcPr>
          <w:p>
            <w:pPr>
              <w:pStyle w:val="653"/>
              <w:jc w:val="center"/>
              <w:widowControl/>
              <w:rPr>
                <w:rFonts w:hint="eastAsia" w:ascii="宋体" w:hAnsi="宋体"/>
                <w:sz w:val="22"/>
                <w:szCs w:val="22"/>
              </w:rPr>
            </w:pPr>
            <w:r>
              <w:rPr>
                <w:rFonts w:hint="eastAsia" w:ascii="宋体" w:hAnsi="宋体"/>
                <w:sz w:val="22"/>
                <w:szCs w:val="22"/>
              </w:rPr>
              <w:t xml:space="preserve">售后</w:t>
            </w:r>
            <w:r>
              <w:rPr>
                <w:rFonts w:ascii="宋体" w:hAnsi="宋体"/>
                <w:sz w:val="22"/>
                <w:szCs w:val="22"/>
              </w:rPr>
              <w:t xml:space="preserve">服务方案</w:t>
            </w:r>
            <w:r>
              <w:rPr>
                <w:rFonts w:hint="eastAsia" w:ascii="宋体" w:hAnsi="宋体"/>
                <w:sz w:val="22"/>
                <w:szCs w:val="22"/>
              </w:rPr>
            </w:r>
            <w:r/>
          </w:p>
          <w:p>
            <w:pPr>
              <w:pStyle w:val="653"/>
              <w:jc w:val="center"/>
              <w:widowControl/>
              <w:rPr>
                <w:rFonts w:hint="eastAsia" w:ascii="宋体" w:hAnsi="宋体" w:eastAsia="宋体" w:cs="宋体"/>
                <w:color w:val="000000"/>
                <w:sz w:val="22"/>
                <w:szCs w:val="22"/>
                <w:highlight w:val="none"/>
                <w:lang w:bidi="ar"/>
              </w:rPr>
            </w:pPr>
            <w:r>
              <w:rPr>
                <w:rFonts w:hint="eastAsia" w:ascii="宋体" w:hAnsi="宋体"/>
                <w:sz w:val="22"/>
                <w:szCs w:val="22"/>
              </w:rPr>
              <w:t xml:space="preserve">（</w:t>
            </w:r>
            <w:r>
              <w:rPr>
                <w:rFonts w:hint="eastAsia" w:ascii="宋体" w:hAnsi="宋体"/>
                <w:sz w:val="22"/>
                <w:szCs w:val="22"/>
                <w:lang w:val="en-US" w:eastAsia="zh-CN"/>
              </w:rPr>
              <w:t xml:space="preserve">12</w:t>
            </w:r>
            <w:r>
              <w:rPr>
                <w:rFonts w:hint="eastAsia" w:ascii="宋体" w:hAnsi="宋体"/>
                <w:sz w:val="22"/>
                <w:szCs w:val="22"/>
              </w:rPr>
              <w:t xml:space="preserve">分）</w:t>
            </w:r>
            <w:r>
              <w:rPr>
                <w:rFonts w:hint="eastAsia" w:ascii="宋体" w:hAnsi="宋体" w:eastAsia="宋体" w:cs="宋体"/>
                <w:color w:val="000000"/>
                <w:sz w:val="22"/>
                <w:szCs w:val="22"/>
                <w:highlight w:val="none"/>
                <w:lang w:bidi="ar"/>
              </w:rPr>
            </w:r>
            <w:r/>
          </w:p>
        </w:tc>
        <w:tc>
          <w:tcPr>
            <w:tcW w:w="5513" w:type="dxa"/>
            <w:vAlign w:val="center"/>
            <w:textDirection w:val="lrTb"/>
            <w:noWrap w:val="false"/>
          </w:tcPr>
          <w:p>
            <w:pPr>
              <w:pStyle w:val="653"/>
              <w:ind w:firstLine="220"/>
              <w:widowControl/>
              <w:rPr>
                <w:rFonts w:hint="eastAsia" w:ascii="宋体" w:hAnsi="宋体"/>
                <w:sz w:val="22"/>
                <w:szCs w:val="22"/>
              </w:rPr>
            </w:pPr>
            <w:r>
              <w:rPr>
                <w:rFonts w:hint="eastAsia" w:ascii="宋体" w:hAnsi="宋体"/>
                <w:sz w:val="22"/>
                <w:szCs w:val="22"/>
              </w:rPr>
              <w:t xml:space="preserve">包括但不限于以下内容：1、服务方案；2、售后服务承诺；3、售后服务响应速度；4、备件供应方案；5、售后服务组织架构及人员配置，职责分工。</w:t>
            </w:r>
            <w:r>
              <w:rPr>
                <w:rFonts w:hint="eastAsia" w:ascii="宋体" w:hAnsi="宋体"/>
                <w:sz w:val="22"/>
                <w:szCs w:val="22"/>
              </w:rPr>
            </w:r>
            <w:r/>
          </w:p>
          <w:p>
            <w:pPr>
              <w:pStyle w:val="653"/>
              <w:ind w:firstLine="220"/>
              <w:keepLines w:val="0"/>
              <w:keepNext w:val="0"/>
              <w:pageBreakBefore w:val="0"/>
              <w:spacing w:line="360" w:lineRule="exact"/>
              <w:rPr>
                <w:rFonts w:hint="eastAsia" w:ascii="宋体" w:hAnsi="宋体" w:eastAsia="宋体" w:cs="宋体"/>
                <w:sz w:val="22"/>
                <w:szCs w:val="22"/>
                <w:highlight w:val="none"/>
              </w:rPr>
            </w:pPr>
            <w:r>
              <w:rPr>
                <w:rFonts w:hint="eastAsia"/>
                <w:sz w:val="22"/>
                <w:szCs w:val="22"/>
                <w:lang w:val="en-US" w:eastAsia="zh-CN"/>
              </w:rPr>
              <w:t xml:space="preserve">提供的售后服务</w:t>
            </w:r>
            <w:r>
              <w:rPr>
                <w:rFonts w:hint="eastAsia"/>
                <w:sz w:val="22"/>
                <w:szCs w:val="22"/>
              </w:rPr>
              <w:t xml:space="preserve">方案</w:t>
            </w:r>
            <w:r>
              <w:rPr>
                <w:rFonts w:ascii="Times New Roman" w:hAnsi="Times New Roman" w:eastAsia="宋体" w:cs="Times New Roman"/>
                <w:sz w:val="22"/>
                <w:szCs w:val="22"/>
              </w:rPr>
              <w:t xml:space="preserve">科学合理</w:t>
            </w:r>
            <w:r>
              <w:rPr>
                <w:rFonts w:hint="eastAsia"/>
                <w:sz w:val="22"/>
                <w:szCs w:val="22"/>
              </w:rPr>
              <w:t xml:space="preserve">，</w:t>
            </w:r>
            <w:r>
              <w:rPr>
                <w:rFonts w:ascii="Times New Roman" w:hAnsi="Times New Roman" w:eastAsia="宋体" w:cs="Times New Roman"/>
                <w:sz w:val="22"/>
                <w:szCs w:val="22"/>
              </w:rPr>
              <w:t xml:space="preserve">内容详尽细致、针对性和落地性强，</w:t>
            </w:r>
            <w:r>
              <w:rPr>
                <w:rFonts w:hint="eastAsia" w:ascii="Times New Roman" w:hAnsi="Times New Roman" w:eastAsia="宋体" w:cs="Times New Roman"/>
                <w:sz w:val="22"/>
                <w:szCs w:val="22"/>
                <w:lang w:val="en-US" w:eastAsia="zh-CN"/>
              </w:rPr>
              <w:t xml:space="preserve">优于项目需求的的得12分；</w:t>
            </w:r>
            <w:r>
              <w:rPr>
                <w:rFonts w:hint="eastAsia" w:ascii="宋体" w:hAnsi="宋体" w:eastAsia="宋体" w:cs="宋体"/>
                <w:sz w:val="22"/>
                <w:szCs w:val="22"/>
              </w:rPr>
              <w:t xml:space="preserve">描述细致且完全满足本项目需求的得</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rPr>
                <w:rFonts w:hint="eastAsia" w:ascii="宋体" w:hAnsi="宋体" w:eastAsia="宋体" w:cs="宋体"/>
                <w:sz w:val="22"/>
                <w:szCs w:val="22"/>
                <w:lang w:val="en-US" w:eastAsia="zh-CN"/>
              </w:rPr>
              <w:t xml:space="preserve">；</w:t>
            </w:r>
            <w:r>
              <w:rPr>
                <w:rFonts w:hint="eastAsia"/>
                <w:sz w:val="22"/>
                <w:szCs w:val="22"/>
                <w:lang w:val="en-US" w:eastAsia="zh-CN"/>
              </w:rPr>
              <w:t xml:space="preserve">售后服务</w:t>
            </w:r>
            <w:r>
              <w:rPr>
                <w:rFonts w:ascii="Times New Roman" w:hAnsi="Times New Roman" w:eastAsia="宋体" w:cs="Times New Roman"/>
                <w:sz w:val="22"/>
                <w:szCs w:val="22"/>
              </w:rPr>
              <w:t xml:space="preserve">方案科学合理性较强、针对性和落地性较强，内容</w:t>
            </w:r>
            <w:r>
              <w:rPr>
                <w:rFonts w:hint="eastAsia" w:ascii="Times New Roman" w:hAnsi="Times New Roman" w:eastAsia="宋体" w:cs="Times New Roman"/>
                <w:sz w:val="22"/>
                <w:szCs w:val="22"/>
                <w:lang w:val="en-US" w:eastAsia="zh-CN"/>
              </w:rPr>
              <w:t xml:space="preserve">基本</w:t>
            </w:r>
            <w:r>
              <w:rPr>
                <w:rFonts w:ascii="Times New Roman" w:hAnsi="Times New Roman" w:eastAsia="宋体" w:cs="Times New Roman"/>
                <w:sz w:val="22"/>
                <w:szCs w:val="22"/>
              </w:rPr>
              <w:t xml:space="preserve">满足项目</w:t>
            </w:r>
            <w:r>
              <w:rPr>
                <w:rFonts w:hint="eastAsia" w:ascii="Times New Roman" w:hAnsi="Times New Roman" w:eastAsia="宋体" w:cs="Times New Roman"/>
                <w:sz w:val="22"/>
                <w:szCs w:val="22"/>
                <w:lang w:val="en-US" w:eastAsia="zh-CN"/>
              </w:rPr>
              <w:t xml:space="preserve">需求</w:t>
            </w:r>
            <w:r>
              <w:rPr>
                <w:rFonts w:ascii="Times New Roman" w:hAnsi="Times New Roman" w:eastAsia="宋体" w:cs="Times New Roman"/>
                <w:sz w:val="22"/>
                <w:szCs w:val="22"/>
              </w:rPr>
              <w:t xml:space="preserve">的得</w:t>
            </w:r>
            <w:r>
              <w:rPr>
                <w:rFonts w:hint="eastAsia" w:ascii="Times New Roman" w:hAnsi="Times New Roman" w:eastAsia="宋体" w:cs="Times New Roman"/>
                <w:sz w:val="22"/>
                <w:szCs w:val="22"/>
                <w:lang w:val="en-US" w:eastAsia="zh-CN"/>
              </w:rPr>
              <w:t xml:space="preserve">8</w:t>
            </w:r>
            <w:r>
              <w:rPr>
                <w:rFonts w:ascii="Times New Roman" w:hAnsi="Times New Roman" w:eastAsia="宋体" w:cs="Times New Roman"/>
                <w:sz w:val="22"/>
                <w:szCs w:val="22"/>
              </w:rPr>
              <w:t xml:space="preserve">分</w:t>
            </w:r>
            <w:r>
              <w:rPr>
                <w:rFonts w:hint="eastAsia" w:ascii="宋体" w:hAnsi="宋体" w:eastAsia="宋体" w:cs="宋体"/>
                <w:sz w:val="22"/>
                <w:szCs w:val="22"/>
                <w:lang w:val="en-US" w:eastAsia="zh-CN"/>
              </w:rPr>
              <w:t xml:space="preserve">；服务</w:t>
            </w:r>
            <w:r>
              <w:rPr>
                <w:rFonts w:hint="eastAsia" w:ascii="宋体" w:hAnsi="宋体" w:eastAsia="宋体" w:cs="宋体"/>
                <w:sz w:val="22"/>
                <w:szCs w:val="22"/>
                <w:highlight w:val="none"/>
              </w:rPr>
              <w:t xml:space="preserve">方案</w:t>
            </w:r>
            <w:r>
              <w:rPr>
                <w:rFonts w:hint="eastAsia" w:ascii="宋体" w:hAnsi="宋体" w:eastAsia="宋体" w:cs="宋体"/>
                <w:sz w:val="22"/>
                <w:szCs w:val="22"/>
                <w:highlight w:val="none"/>
                <w:lang w:val="en-US" w:eastAsia="zh-CN"/>
              </w:rPr>
              <w:t xml:space="preserve">内容一般</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涵盖</w:t>
            </w:r>
            <w:r>
              <w:rPr>
                <w:rFonts w:hint="eastAsia" w:ascii="宋体" w:hAnsi="宋体" w:eastAsia="宋体" w:cs="宋体"/>
                <w:sz w:val="22"/>
                <w:szCs w:val="22"/>
                <w:highlight w:val="none"/>
              </w:rPr>
              <w:t xml:space="preserve">上述内容，</w:t>
            </w:r>
            <w:r>
              <w:rPr>
                <w:rFonts w:hint="eastAsia" w:ascii="宋体" w:hAnsi="宋体" w:eastAsia="宋体" w:cs="宋体"/>
                <w:sz w:val="22"/>
                <w:szCs w:val="22"/>
                <w:highlight w:val="none"/>
                <w:lang w:val="en-US" w:eastAsia="zh-CN"/>
              </w:rPr>
              <w:t xml:space="preserve">但</w:t>
            </w:r>
            <w:r>
              <w:rPr>
                <w:rFonts w:hint="eastAsia" w:ascii="宋体" w:hAnsi="宋体" w:eastAsia="宋体" w:cs="宋体"/>
                <w:sz w:val="22"/>
                <w:szCs w:val="22"/>
                <w:highlight w:val="none"/>
              </w:rPr>
              <w:t xml:space="preserve">方案内容不完整有所欠缺的得</w:t>
            </w:r>
            <w:r>
              <w:rPr>
                <w:rFonts w:hint="eastAsia" w:ascii="宋体" w:hAnsi="宋体" w:eastAsia="宋体" w:cs="宋体"/>
                <w:sz w:val="22"/>
                <w:szCs w:val="22"/>
                <w:lang w:val="en-US" w:eastAsia="zh-CN"/>
              </w:rPr>
              <w:t xml:space="preserve">5分；</w:t>
            </w:r>
            <w:r>
              <w:rPr>
                <w:rFonts w:hint="eastAsia" w:ascii="宋体" w:hAnsi="宋体" w:eastAsia="宋体" w:cs="宋体"/>
                <w:sz w:val="22"/>
                <w:szCs w:val="22"/>
              </w:rPr>
              <w:t xml:space="preserve">未提供相关方案或提供的方案不符合</w:t>
            </w:r>
            <w:r>
              <w:rPr>
                <w:rFonts w:hint="eastAsia" w:ascii="宋体" w:hAnsi="宋体" w:eastAsia="宋体" w:cs="宋体"/>
                <w:sz w:val="22"/>
                <w:szCs w:val="22"/>
                <w:lang w:val="en-US" w:eastAsia="zh-CN"/>
              </w:rPr>
              <w:t xml:space="preserve">要求的</w:t>
            </w:r>
            <w:r>
              <w:rPr>
                <w:rFonts w:hint="eastAsia" w:ascii="宋体" w:hAnsi="宋体" w:eastAsia="宋体" w:cs="宋体"/>
                <w:sz w:val="22"/>
                <w:szCs w:val="22"/>
              </w:rPr>
              <w:t xml:space="preserve">，本项不得分</w:t>
            </w:r>
            <w:r>
              <w:rPr>
                <w:rFonts w:hint="eastAsia" w:ascii="宋体" w:hAnsi="宋体" w:eastAsia="宋体" w:cs="宋体"/>
                <w:sz w:val="22"/>
                <w:szCs w:val="22"/>
              </w:rPr>
              <w:t xml:space="preserve">。</w:t>
            </w:r>
            <w:r>
              <w:rPr>
                <w:rFonts w:hint="eastAsia" w:ascii="宋体" w:hAnsi="宋体" w:eastAsia="宋体" w:cs="宋体"/>
                <w:sz w:val="22"/>
                <w:szCs w:val="22"/>
                <w:highlight w:val="none"/>
              </w:rPr>
            </w:r>
            <w:r/>
          </w:p>
        </w:tc>
        <w:tc>
          <w:tcPr>
            <w:tcW w:w="735" w:type="dxa"/>
            <w:vAlign w:val="center"/>
            <w:textDirection w:val="lrTb"/>
            <w:noWrap w:val="false"/>
          </w:tcPr>
          <w:p>
            <w:pPr>
              <w:pStyle w:val="653"/>
              <w:jc w:val="center"/>
              <w:keepLines w:val="0"/>
              <w:keepNext w:val="0"/>
              <w:pageBreakBefore w:val="0"/>
              <w:spacing w:line="360" w:lineRule="exact"/>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12</w:t>
            </w:r>
            <w:r>
              <w:rPr>
                <w:rFonts w:ascii="宋体" w:hAnsi="宋体" w:eastAsia="宋体" w:cs="宋体"/>
                <w:sz w:val="22"/>
                <w:szCs w:val="22"/>
                <w:lang w:val="en-US" w:eastAsia="zh-CN"/>
              </w:rPr>
            </w:r>
            <w:r/>
          </w:p>
        </w:tc>
      </w:tr>
      <w:tr>
        <w:trPr>
          <w:trHeight w:val="4315"/>
        </w:trPr>
        <w:tc>
          <w:tcPr>
            <w:tcW w:w="690" w:type="dxa"/>
            <w:vAlign w:val="center"/>
            <w:vMerge w:val="restart"/>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r>
            <w:r/>
          </w:p>
        </w:tc>
        <w:tc>
          <w:tcPr>
            <w:tcW w:w="1200" w:type="dxa"/>
            <w:vAlign w:val="center"/>
            <w:vMerge w:val="restart"/>
            <w:textDirection w:val="lrTb"/>
            <w:noWrap w:val="false"/>
          </w:tcPr>
          <w:p>
            <w:pPr>
              <w:pStyle w:val="653"/>
              <w:jc w:val="center"/>
              <w:keepLines w:val="0"/>
              <w:keepNext w:val="0"/>
              <w:pageBreakBefore w:val="0"/>
              <w:spacing w:line="360" w:lineRule="exact"/>
              <w:rPr>
                <w:rFonts w:ascii="宋体" w:hAnsi="宋体" w:cs="宋体"/>
                <w:sz w:val="22"/>
                <w:szCs w:val="22"/>
              </w:rPr>
            </w:pPr>
            <w:r>
              <w:rPr>
                <w:rFonts w:hint="eastAsia" w:ascii="宋体" w:hAnsi="宋体" w:cs="宋体"/>
                <w:sz w:val="22"/>
                <w:szCs w:val="22"/>
              </w:rPr>
              <w:t xml:space="preserve">商务部分（</w:t>
            </w:r>
            <w:r>
              <w:rPr>
                <w:rFonts w:hint="eastAsia" w:ascii="宋体" w:hAnsi="宋体" w:cs="宋体"/>
                <w:sz w:val="22"/>
                <w:szCs w:val="22"/>
                <w:lang w:val="en-US" w:eastAsia="zh-CN"/>
              </w:rPr>
              <w:t xml:space="preserve">18</w:t>
            </w:r>
            <w:r>
              <w:rPr>
                <w:rFonts w:hint="eastAsia" w:ascii="宋体" w:hAnsi="宋体" w:cs="宋体"/>
                <w:sz w:val="22"/>
                <w:szCs w:val="22"/>
              </w:rPr>
              <w:t xml:space="preserve">分）</w:t>
            </w:r>
            <w:r>
              <w:rPr>
                <w:rFonts w:ascii="宋体" w:hAnsi="宋体" w:cs="宋体"/>
                <w:sz w:val="22"/>
                <w:szCs w:val="22"/>
              </w:rPr>
            </w:r>
            <w:r/>
          </w:p>
        </w:tc>
        <w:tc>
          <w:tcPr>
            <w:tcW w:w="1192" w:type="dxa"/>
            <w:vAlign w:val="center"/>
            <w:textDirection w:val="lrTb"/>
            <w:noWrap w:val="false"/>
          </w:tcPr>
          <w:p>
            <w:pPr>
              <w:pStyle w:val="653"/>
              <w:jc w:val="center"/>
              <w:keepLines w:val="0"/>
              <w:keepNext w:val="0"/>
              <w:pageBreakBefore w:val="0"/>
              <w:spacing w:line="360" w:lineRule="exact"/>
              <w:rPr>
                <w:rFonts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综合实力（6分）</w:t>
            </w:r>
            <w:r>
              <w:rPr>
                <w:rFonts w:ascii="宋体" w:hAnsi="宋体" w:eastAsia="宋体" w:cs="宋体"/>
                <w:color w:val="000000"/>
                <w:sz w:val="22"/>
                <w:szCs w:val="22"/>
                <w:lang w:val="en-US" w:eastAsia="zh-CN" w:bidi="ar"/>
              </w:rPr>
            </w:r>
            <w:r/>
          </w:p>
        </w:tc>
        <w:tc>
          <w:tcPr>
            <w:tcW w:w="5513" w:type="dxa"/>
            <w:vAlign w:val="top"/>
            <w:textDirection w:val="lrTb"/>
            <w:noWrap w:val="false"/>
          </w:tcPr>
          <w:p>
            <w:pPr>
              <w:pStyle w:val="653"/>
              <w:ind w:firstLine="220"/>
              <w:keepLines w:val="0"/>
              <w:keepNext w:val="0"/>
              <w:pageBreakBefore w:val="0"/>
              <w:spacing w:line="360" w:lineRule="exact"/>
              <w:rPr>
                <w:rFonts w:hint="eastAsia" w:ascii="Times New Roman" w:hAnsi="Times New Roman" w:eastAsia="宋体" w:cs="Times New Roman"/>
                <w:color w:val="000000"/>
                <w:sz w:val="22"/>
                <w:szCs w:val="22"/>
                <w:lang w:val="en-US" w:eastAsia="zh-CN"/>
              </w:rPr>
            </w:pPr>
            <w:r>
              <w:rPr>
                <w:rFonts w:hint="eastAsia" w:ascii="Times New Roman" w:hAnsi="Times New Roman" w:eastAsia="宋体" w:cs="Times New Roman"/>
                <w:color w:val="000000"/>
                <w:sz w:val="22"/>
                <w:szCs w:val="22"/>
                <w:lang w:val="en-US" w:eastAsia="zh-CN"/>
              </w:rPr>
              <w:t xml:space="preserve">1、投标人或生产商（制造商）具有质量管理体系、环境管理体系、职业健康安全管理体系、售后服务体系认证证书的，每提供1项得1分，满分4分。</w:t>
            </w:r>
            <w:r>
              <w:rPr>
                <w:rFonts w:hint="eastAsia" w:ascii="Times New Roman" w:hAnsi="Times New Roman" w:eastAsia="宋体" w:cs="Times New Roman"/>
                <w:color w:val="000000"/>
                <w:sz w:val="22"/>
                <w:szCs w:val="22"/>
                <w:lang w:val="en-US" w:eastAsia="zh-CN"/>
              </w:rPr>
            </w:r>
            <w:r/>
          </w:p>
          <w:p>
            <w:pPr>
              <w:pStyle w:val="653"/>
              <w:ind w:firstLine="220"/>
              <w:keepLines w:val="0"/>
              <w:keepNext w:val="0"/>
              <w:pageBreakBefore w:val="0"/>
              <w:spacing w:line="360" w:lineRule="exact"/>
              <w:rPr>
                <w:rFonts w:hint="eastAsia" w:ascii="Times New Roman" w:hAnsi="Times New Roman" w:eastAsia="宋体" w:cs="Times New Roman"/>
                <w:color w:val="000000"/>
                <w:sz w:val="22"/>
                <w:szCs w:val="22"/>
                <w:lang w:val="en-US" w:eastAsia="zh-CN"/>
              </w:rPr>
            </w:pPr>
            <w:r>
              <w:rPr>
                <w:rFonts w:hint="eastAsia" w:ascii="Times New Roman" w:hAnsi="Times New Roman" w:eastAsia="宋体" w:cs="Times New Roman"/>
                <w:color w:val="000000"/>
                <w:sz w:val="22"/>
                <w:szCs w:val="22"/>
                <w:lang w:val="en-US" w:eastAsia="zh-CN"/>
              </w:rPr>
              <w:t xml:space="preserve">注：投标时需同时提供相关证书原件彩色扫描件（或复印件并加盖投标人公章的彩色扫描件）和全国认证认可信息公共服务平台官网（网址：</w:t>
            </w:r>
            <w:r>
              <w:rPr>
                <w:rFonts w:hint="eastAsia" w:ascii="Times New Roman" w:hAnsi="Times New Roman" w:eastAsia="宋体" w:cs="Times New Roman"/>
                <w:color w:val="000000"/>
                <w:sz w:val="22"/>
                <w:szCs w:val="22"/>
                <w:lang w:val="en-US" w:eastAsia="zh-CN"/>
              </w:rPr>
              <w:fldChar w:fldCharType="begin"/>
            </w:r>
            <w:r>
              <w:rPr>
                <w:rFonts w:hint="eastAsia" w:ascii="Times New Roman" w:hAnsi="Times New Roman" w:eastAsia="宋体" w:cs="Times New Roman"/>
                <w:color w:val="000000"/>
                <w:sz w:val="22"/>
                <w:szCs w:val="22"/>
                <w:lang w:val="en-US" w:eastAsia="zh-CN"/>
              </w:rPr>
              <w:instrText xml:space="preserve"> HYPERLINK "http://cx.cnca.cn/）截图证明材料，任意缺一项均不得分。" </w:instrText>
            </w:r>
            <w:r>
              <w:rPr>
                <w:rFonts w:hint="eastAsia" w:ascii="Times New Roman" w:hAnsi="Times New Roman" w:eastAsia="宋体" w:cs="Times New Roman"/>
                <w:color w:val="000000"/>
                <w:sz w:val="22"/>
                <w:szCs w:val="22"/>
                <w:lang w:val="en-US" w:eastAsia="zh-CN"/>
              </w:rPr>
              <w:fldChar w:fldCharType="separate"/>
            </w:r>
            <w:r>
              <w:rPr>
                <w:rFonts w:hint="eastAsia" w:ascii="Times New Roman" w:hAnsi="Times New Roman" w:eastAsia="宋体" w:cs="Times New Roman"/>
                <w:color w:val="000000"/>
                <w:sz w:val="22"/>
                <w:szCs w:val="22"/>
                <w:lang w:val="en-US" w:eastAsia="zh-CN"/>
              </w:rPr>
              <w:t xml:space="preserve">http://cx.cnca.cn/）截图证明材料，任意缺一项均不得分。</w:t>
            </w:r>
            <w:r>
              <w:rPr>
                <w:rFonts w:hint="eastAsia" w:ascii="Times New Roman" w:hAnsi="Times New Roman" w:eastAsia="宋体" w:cs="Times New Roman"/>
                <w:color w:val="000000"/>
                <w:sz w:val="22"/>
                <w:szCs w:val="22"/>
                <w:lang w:val="en-US" w:eastAsia="zh-CN"/>
              </w:rPr>
              <w:fldChar w:fldCharType="end"/>
            </w:r>
            <w:r>
              <w:rPr>
                <w:rFonts w:hint="eastAsia" w:ascii="Times New Roman" w:hAnsi="Times New Roman" w:eastAsia="宋体" w:cs="Times New Roman"/>
                <w:color w:val="000000"/>
                <w:sz w:val="22"/>
                <w:szCs w:val="22"/>
                <w:lang w:val="en-US" w:eastAsia="zh-CN"/>
              </w:rPr>
            </w:r>
            <w:r/>
          </w:p>
          <w:p>
            <w:pPr>
              <w:pStyle w:val="653"/>
              <w:ind w:firstLine="220"/>
              <w:keepLines w:val="0"/>
              <w:keepNext w:val="0"/>
              <w:pageBreakBefore w:val="0"/>
              <w:spacing w:line="360" w:lineRule="exact"/>
              <w:rPr>
                <w:rFonts w:ascii="宋体" w:hAnsi="宋体"/>
                <w:sz w:val="22"/>
                <w:szCs w:val="22"/>
                <w:lang w:val="en-US"/>
              </w:rPr>
            </w:pPr>
            <w:r>
              <w:rPr>
                <w:rFonts w:hint="eastAsia" w:ascii="Times New Roman" w:hAnsi="Times New Roman" w:eastAsia="宋体" w:cs="Times New Roman"/>
                <w:color w:val="000000"/>
                <w:sz w:val="22"/>
                <w:szCs w:val="22"/>
                <w:lang w:val="en-US" w:eastAsia="zh-CN"/>
              </w:rPr>
              <w:t xml:space="preserve">2、投标人或生产商（制造商）制造水平先进，产品满足国家绿色制造标准，被省级工信部门纳入“绿色工厂”名单的得1分，投标人被国家工信部门纳入“绿色工厂”名单的得2分。投标时投标文件中需提供相关网站查询截图，否则不得分。</w:t>
            </w:r>
            <w:r>
              <w:rPr>
                <w:rFonts w:ascii="宋体" w:hAnsi="宋体"/>
                <w:sz w:val="22"/>
                <w:szCs w:val="22"/>
                <w:lang w:val="en-US"/>
              </w:rPr>
            </w:r>
            <w:r/>
          </w:p>
        </w:tc>
        <w:tc>
          <w:tcPr>
            <w:tcW w:w="735" w:type="dxa"/>
            <w:vAlign w:val="center"/>
            <w:textDirection w:val="lrTb"/>
            <w:noWrap w:val="false"/>
          </w:tcPr>
          <w:p>
            <w:pPr>
              <w:pStyle w:val="653"/>
              <w:jc w:val="center"/>
              <w:keepLines w:val="0"/>
              <w:keepNext w:val="0"/>
              <w:pageBreakBefore w:val="0"/>
              <w:spacing w:line="360" w:lineRule="exact"/>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6</w:t>
            </w:r>
            <w:r>
              <w:rPr>
                <w:rFonts w:ascii="宋体" w:hAnsi="宋体" w:eastAsia="宋体" w:cs="宋体"/>
                <w:sz w:val="22"/>
                <w:szCs w:val="22"/>
                <w:lang w:val="en-US" w:eastAsia="zh-CN"/>
              </w:rPr>
            </w:r>
            <w:r/>
          </w:p>
        </w:tc>
      </w:tr>
      <w:tr>
        <w:trPr/>
        <w:tc>
          <w:tcPr>
            <w:tcW w:w="690" w:type="dxa"/>
            <w:vAlign w:val="center"/>
            <w:vMerge w:val="continue"/>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r>
            <w:r/>
          </w:p>
        </w:tc>
        <w:tc>
          <w:tcPr>
            <w:tcW w:w="1200" w:type="dxa"/>
            <w:vAlign w:val="center"/>
            <w:vMerge w:val="continue"/>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r>
            <w:r/>
          </w:p>
        </w:tc>
        <w:tc>
          <w:tcPr>
            <w:tcW w:w="1192" w:type="dxa"/>
            <w:vAlign w:val="center"/>
            <w:textDirection w:val="lrTb"/>
            <w:noWrap w:val="false"/>
          </w:tcPr>
          <w:p>
            <w:pPr>
              <w:pStyle w:val="653"/>
              <w:jc w:val="center"/>
              <w:keepLines w:val="0"/>
              <w:keepNext w:val="0"/>
              <w:pageBreakBefore w:val="0"/>
              <w:spacing w:line="360" w:lineRule="exact"/>
              <w:rPr>
                <w:rFonts w:hint="eastAsia" w:ascii="宋体" w:hAnsi="宋体" w:cs="宋体"/>
                <w:sz w:val="22"/>
                <w:szCs w:val="22"/>
              </w:rPr>
            </w:pPr>
            <w:r>
              <w:rPr>
                <w:rFonts w:hint="eastAsia" w:ascii="宋体" w:hAnsi="宋体" w:cs="宋体"/>
                <w:sz w:val="22"/>
                <w:szCs w:val="22"/>
              </w:rPr>
            </w:r>
            <w:r/>
          </w:p>
          <w:p>
            <w:pPr>
              <w:pStyle w:val="653"/>
              <w:jc w:val="center"/>
              <w:keepLines w:val="0"/>
              <w:keepNext w:val="0"/>
              <w:pageBreakBefore w:val="0"/>
              <w:spacing w:line="360" w:lineRule="exact"/>
              <w:rPr>
                <w:rFonts w:ascii="宋体" w:hAnsi="宋体" w:eastAsia="宋体" w:cs="宋体"/>
                <w:sz w:val="22"/>
                <w:szCs w:val="22"/>
                <w:lang w:val="en-US" w:eastAsia="zh-CN"/>
              </w:rPr>
            </w:pPr>
            <w:r>
              <w:rPr>
                <w:rFonts w:hint="eastAsia" w:ascii="宋体" w:hAnsi="宋体" w:cs="宋体"/>
                <w:sz w:val="22"/>
                <w:szCs w:val="22"/>
              </w:rPr>
              <w:t xml:space="preserve">类似业绩</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12分）</w:t>
            </w:r>
            <w:r>
              <w:rPr>
                <w:rFonts w:ascii="宋体" w:hAnsi="宋体" w:eastAsia="宋体" w:cs="宋体"/>
                <w:sz w:val="22"/>
                <w:szCs w:val="22"/>
                <w:lang w:val="en-US" w:eastAsia="zh-CN"/>
              </w:rPr>
            </w:r>
            <w:r/>
          </w:p>
        </w:tc>
        <w:tc>
          <w:tcPr>
            <w:tcW w:w="5513" w:type="dxa"/>
            <w:vAlign w:val="top"/>
            <w:textDirection w:val="lrTb"/>
            <w:noWrap w:val="false"/>
          </w:tcPr>
          <w:p>
            <w:pPr>
              <w:pStyle w:val="653"/>
              <w:ind w:firstLine="220"/>
              <w:jc w:val="left"/>
              <w:keepLines w:val="0"/>
              <w:keepNext w:val="0"/>
              <w:pageBreakBefore w:val="0"/>
              <w:spacing w:line="360" w:lineRule="exact"/>
              <w:rPr>
                <w:rFonts w:hint="eastAsia" w:ascii="宋体" w:hAnsi="宋体" w:cs="宋体"/>
                <w:color w:val="000000"/>
                <w:sz w:val="22"/>
                <w:szCs w:val="22"/>
                <w:lang w:bidi="ar"/>
              </w:rPr>
            </w:pPr>
            <w:r>
              <w:rPr>
                <w:rFonts w:hint="eastAsia" w:ascii="宋体" w:hAnsi="宋体"/>
                <w:sz w:val="22"/>
                <w:szCs w:val="22"/>
              </w:rPr>
              <w:t xml:space="preserve">投标人</w:t>
            </w:r>
            <w:r>
              <w:rPr>
                <w:rFonts w:ascii="宋体" w:hAnsi="宋体"/>
                <w:sz w:val="22"/>
                <w:szCs w:val="22"/>
              </w:rPr>
              <w:t xml:space="preserve">2022</w:t>
            </w:r>
            <w:r>
              <w:rPr>
                <w:rFonts w:hint="eastAsia" w:ascii="宋体" w:hAnsi="宋体"/>
                <w:sz w:val="22"/>
                <w:szCs w:val="22"/>
              </w:rPr>
              <w:t xml:space="preserve">年1</w:t>
            </w:r>
            <w:r>
              <w:rPr>
                <w:rFonts w:hint="eastAsia" w:ascii="宋体" w:hAnsi="宋体"/>
                <w:sz w:val="22"/>
                <w:szCs w:val="22"/>
                <w:lang w:val="en-US" w:eastAsia="zh-CN"/>
              </w:rPr>
              <w:t xml:space="preserve">2</w:t>
            </w:r>
            <w:r>
              <w:rPr>
                <w:rFonts w:hint="eastAsia" w:ascii="宋体" w:hAnsi="宋体"/>
                <w:sz w:val="22"/>
                <w:szCs w:val="22"/>
              </w:rPr>
              <w:t xml:space="preserve">月1日以来</w:t>
            </w:r>
            <w:r>
              <w:rPr>
                <w:rFonts w:hint="eastAsia" w:ascii="宋体" w:hAnsi="宋体"/>
                <w:sz w:val="22"/>
                <w:szCs w:val="22"/>
                <w:lang w:eastAsia="zh-CN"/>
              </w:rPr>
              <w:t xml:space="preserve">（</w:t>
            </w:r>
            <w:r>
              <w:rPr>
                <w:rFonts w:hint="eastAsia" w:ascii="宋体" w:hAnsi="宋体"/>
                <w:sz w:val="22"/>
                <w:szCs w:val="22"/>
                <w:lang w:val="en-US" w:eastAsia="zh-CN"/>
              </w:rPr>
              <w:t xml:space="preserve">以合同签订时间为准）</w:t>
            </w:r>
            <w:r>
              <w:rPr>
                <w:rFonts w:hint="eastAsia" w:ascii="宋体" w:hAnsi="宋体"/>
                <w:sz w:val="22"/>
                <w:szCs w:val="22"/>
              </w:rPr>
              <w:t xml:space="preserve">，</w:t>
            </w:r>
            <w:r>
              <w:rPr>
                <w:rFonts w:hint="eastAsia" w:ascii="宋体" w:hAnsi="宋体"/>
                <w:sz w:val="22"/>
                <w:szCs w:val="22"/>
                <w:lang w:val="en-US" w:eastAsia="zh-CN"/>
              </w:rPr>
              <w:t xml:space="preserve">承担过</w:t>
            </w:r>
            <w:r>
              <w:rPr>
                <w:rFonts w:hint="eastAsia" w:ascii="宋体" w:hAnsi="宋体"/>
                <w:sz w:val="22"/>
                <w:szCs w:val="22"/>
              </w:rPr>
              <w:t xml:space="preserve">类似</w:t>
            </w:r>
            <w:r>
              <w:rPr>
                <w:rFonts w:ascii="宋体" w:hAnsi="宋体"/>
                <w:sz w:val="22"/>
                <w:szCs w:val="22"/>
              </w:rPr>
              <w:t xml:space="preserve">项目业绩的，每有一个得</w:t>
            </w:r>
            <w:r>
              <w:rPr>
                <w:rFonts w:hint="eastAsia" w:ascii="宋体" w:hAnsi="宋体"/>
                <w:sz w:val="22"/>
                <w:szCs w:val="22"/>
                <w:lang w:val="en-US" w:eastAsia="zh-CN"/>
              </w:rPr>
              <w:t xml:space="preserve">3</w:t>
            </w:r>
            <w:r>
              <w:rPr>
                <w:rFonts w:hint="eastAsia" w:ascii="宋体" w:hAnsi="宋体"/>
                <w:sz w:val="22"/>
                <w:szCs w:val="22"/>
              </w:rPr>
              <w:t xml:space="preserve">分</w:t>
            </w:r>
            <w:r>
              <w:rPr>
                <w:rFonts w:ascii="宋体" w:hAnsi="宋体"/>
                <w:sz w:val="22"/>
                <w:szCs w:val="22"/>
              </w:rPr>
              <w:t xml:space="preserve">，满分</w:t>
            </w:r>
            <w:r>
              <w:rPr>
                <w:rFonts w:hint="eastAsia" w:ascii="宋体" w:hAnsi="宋体"/>
                <w:sz w:val="22"/>
                <w:szCs w:val="22"/>
                <w:lang w:val="en-US" w:eastAsia="zh-CN"/>
              </w:rPr>
              <w:t xml:space="preserve">12</w:t>
            </w:r>
            <w:r>
              <w:rPr>
                <w:rFonts w:hint="eastAsia" w:ascii="宋体" w:hAnsi="宋体"/>
                <w:sz w:val="22"/>
                <w:szCs w:val="22"/>
              </w:rPr>
              <w:t xml:space="preserve">分</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r>
            <w:r/>
          </w:p>
          <w:p>
            <w:pPr>
              <w:pStyle w:val="653"/>
              <w:ind w:firstLine="220"/>
              <w:jc w:val="left"/>
              <w:keepLines w:val="0"/>
              <w:keepNext w:val="0"/>
              <w:pageBreakBefore w:val="0"/>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注：投标时需提供合同原件彩色扫描件，且能体现甲乙双方单位名称，否则不得分。</w:t>
            </w:r>
            <w:r>
              <w:rPr>
                <w:rFonts w:hint="eastAsia" w:ascii="宋体" w:hAnsi="宋体" w:cs="宋体"/>
                <w:color w:val="000000"/>
                <w:sz w:val="22"/>
                <w:szCs w:val="22"/>
              </w:rPr>
            </w:r>
            <w:r/>
          </w:p>
        </w:tc>
        <w:tc>
          <w:tcPr>
            <w:tcW w:w="735" w:type="dxa"/>
            <w:vAlign w:val="center"/>
            <w:textDirection w:val="lrTb"/>
            <w:noWrap w:val="false"/>
          </w:tcPr>
          <w:p>
            <w:pPr>
              <w:pStyle w:val="653"/>
              <w:jc w:val="center"/>
              <w:keepLines w:val="0"/>
              <w:keepNext w:val="0"/>
              <w:pageBreakBefore w:val="0"/>
              <w:spacing w:line="360" w:lineRule="exact"/>
              <w:rPr>
                <w:rFonts w:ascii="宋体" w:hAnsi="宋体" w:cs="宋体"/>
                <w:sz w:val="22"/>
                <w:szCs w:val="22"/>
                <w:lang w:val="en-US" w:eastAsia="zh-CN"/>
              </w:rPr>
            </w:pPr>
            <w:r>
              <w:rPr>
                <w:rFonts w:hint="eastAsia" w:ascii="宋体" w:hAnsi="宋体" w:cs="宋体"/>
                <w:sz w:val="22"/>
                <w:szCs w:val="22"/>
                <w:lang w:val="en-US" w:eastAsia="zh-CN"/>
              </w:rPr>
              <w:t xml:space="preserve">12</w:t>
            </w:r>
            <w:r>
              <w:rPr>
                <w:rFonts w:ascii="宋体" w:hAnsi="宋体" w:cs="宋体"/>
                <w:sz w:val="22"/>
                <w:szCs w:val="22"/>
                <w:lang w:val="en-US" w:eastAsia="zh-CN"/>
              </w:rPr>
            </w:r>
            <w:r/>
          </w:p>
        </w:tc>
      </w:tr>
    </w:tbl>
    <w:p>
      <w:pPr>
        <w:pStyle w:val="688"/>
        <w:spacing w:line="480" w:lineRule="exact"/>
        <w:rPr>
          <w:rFonts w:hint="eastAsia" w:ascii="宋体" w:hAnsi="宋体" w:eastAsia="宋体" w:cs="宋体"/>
        </w:rPr>
      </w:pPr>
      <w:r>
        <w:rPr>
          <w:rFonts w:hint="eastAsia" w:ascii="宋体" w:hAnsi="宋体" w:eastAsia="宋体" w:cs="宋体"/>
        </w:rPr>
      </w:r>
      <w:r/>
    </w:p>
    <w:p>
      <w:pPr>
        <w:pStyle w:val="688"/>
        <w:spacing w:line="480" w:lineRule="exact"/>
        <w:rPr>
          <w:rFonts w:hint="eastAsia" w:ascii="宋体" w:hAnsi="宋体" w:eastAsia="宋体" w:cs="宋体"/>
        </w:rPr>
      </w:pPr>
      <w:r>
        <w:rPr>
          <w:rFonts w:hint="eastAsia" w:ascii="宋体" w:hAnsi="宋体" w:eastAsia="宋体" w:cs="宋体"/>
        </w:rPr>
      </w:r>
      <w:r/>
    </w:p>
    <w:p>
      <w:pPr>
        <w:pStyle w:val="688"/>
        <w:spacing w:line="480" w:lineRule="exact"/>
        <w:rPr>
          <w:rFonts w:hint="eastAsia" w:ascii="宋体" w:hAnsi="宋体" w:eastAsia="宋体" w:cs="宋体"/>
        </w:rPr>
      </w:pPr>
      <w:r>
        <w:rPr>
          <w:rFonts w:hint="eastAsia" w:ascii="宋体" w:hAnsi="宋体" w:eastAsia="宋体" w:cs="宋体"/>
        </w:rPr>
      </w:r>
      <w:r/>
    </w:p>
    <w:p>
      <w:pPr>
        <w:pStyle w:val="688"/>
        <w:spacing w:line="480" w:lineRule="exact"/>
        <w:rPr>
          <w:rFonts w:hint="eastAsia" w:ascii="宋体" w:hAnsi="宋体" w:eastAsia="宋体" w:cs="宋体"/>
        </w:rPr>
      </w:pPr>
      <w:r>
        <w:rPr>
          <w:rFonts w:hint="eastAsia" w:ascii="宋体" w:hAnsi="宋体" w:eastAsia="宋体" w:cs="宋体"/>
        </w:rPr>
      </w:r>
      <w:r/>
    </w:p>
    <w:p>
      <w:pPr>
        <w:pStyle w:val="688"/>
        <w:spacing w:line="480" w:lineRule="exact"/>
        <w:rPr>
          <w:rFonts w:hint="eastAsia" w:ascii="宋体" w:hAnsi="宋体" w:eastAsia="宋体" w:cs="宋体"/>
        </w:rPr>
      </w:pPr>
      <w:r>
        <w:rPr>
          <w:rFonts w:hint="eastAsia" w:ascii="宋体" w:hAnsi="宋体" w:eastAsia="宋体" w:cs="宋体"/>
        </w:rPr>
      </w:r>
      <w:r/>
    </w:p>
    <w:p>
      <w:pPr>
        <w:pStyle w:val="688"/>
        <w:spacing w:line="480" w:lineRule="exact"/>
        <w:rPr>
          <w:rFonts w:hint="eastAsia" w:ascii="宋体" w:hAnsi="宋体" w:eastAsia="宋体" w:cs="宋体"/>
        </w:rPr>
      </w:pPr>
      <w:r>
        <w:rPr>
          <w:rFonts w:hint="eastAsia" w:ascii="宋体" w:hAnsi="宋体" w:eastAsia="宋体" w:cs="宋体"/>
        </w:rPr>
      </w:r>
      <w:r/>
    </w:p>
    <w:p>
      <w:pPr>
        <w:pStyle w:val="663"/>
      </w:pPr>
      <w:r/>
      <w:r/>
    </w:p>
    <w:p>
      <w:pPr>
        <w:pStyle w:val="65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5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5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 </w:t>
      </w:r>
      <w:r>
        <w:rPr>
          <w:rFonts w:hint="eastAsia" w:ascii="黑体" w:eastAsia="黑体"/>
          <w:bCs/>
          <w:color w:val="000000"/>
          <w:sz w:val="44"/>
          <w:szCs w:val="28"/>
        </w:rPr>
      </w:r>
      <w:r/>
    </w:p>
    <w:p>
      <w:pPr>
        <w:pStyle w:val="653"/>
        <w:jc w:val="center"/>
        <w:rPr>
          <w:rFonts w:hint="eastAsia" w:ascii="宋体" w:hAnsi="宋体"/>
          <w:b/>
          <w:color w:val="000000"/>
          <w:sz w:val="72"/>
          <w:szCs w:val="21"/>
        </w:rPr>
      </w:pPr>
      <w:r/>
      <w:bookmarkStart w:id="167" w:name="_Hlt26955039"/>
      <w:r/>
      <w:bookmarkEnd w:id="167"/>
      <w:r/>
      <w:bookmarkStart w:id="168" w:name="_Hlt26671244"/>
      <w:r/>
      <w:bookmarkEnd w:id="168"/>
      <w:r/>
      <w:bookmarkStart w:id="169" w:name="_Toc49090576"/>
      <w:r/>
      <w:bookmarkStart w:id="170" w:name="_Toc120614282"/>
      <w:r/>
      <w:bookmarkStart w:id="171" w:name="_Toc26554094"/>
      <w:r>
        <w:rPr>
          <w:rFonts w:hint="eastAsia" w:ascii="宋体" w:hAnsi="宋体"/>
          <w:b/>
          <w:color w:val="000000"/>
          <w:sz w:val="72"/>
          <w:szCs w:val="21"/>
        </w:rPr>
      </w:r>
      <w:r/>
    </w:p>
    <w:p>
      <w:pPr>
        <w:pStyle w:val="65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53"/>
        <w:jc w:val="center"/>
        <w:rPr>
          <w:rFonts w:hint="eastAsia" w:ascii="宋体" w:hAnsi="宋体"/>
          <w:b/>
          <w:color w:val="000000"/>
          <w:sz w:val="72"/>
          <w:szCs w:val="21"/>
        </w:rPr>
      </w:pPr>
      <w:r>
        <w:rPr>
          <w:rFonts w:hint="eastAsia" w:ascii="宋体" w:hAnsi="宋体"/>
          <w:b/>
          <w:color w:val="000000"/>
          <w:sz w:val="72"/>
          <w:szCs w:val="21"/>
        </w:rPr>
      </w:r>
      <w:r/>
    </w:p>
    <w:p>
      <w:pPr>
        <w:pStyle w:val="653"/>
        <w:jc w:val="center"/>
        <w:rPr>
          <w:rFonts w:hint="eastAsia" w:ascii="宋体" w:hAnsi="宋体"/>
          <w:b/>
          <w:color w:val="000000"/>
          <w:sz w:val="72"/>
          <w:szCs w:val="21"/>
        </w:rPr>
      </w:pPr>
      <w:r>
        <w:rPr>
          <w:rFonts w:hint="eastAsia" w:ascii="宋体" w:hAnsi="宋体"/>
          <w:b/>
          <w:color w:val="000000"/>
          <w:sz w:val="72"/>
          <w:szCs w:val="21"/>
        </w:rPr>
      </w:r>
      <w:r/>
    </w:p>
    <w:p>
      <w:pPr>
        <w:pStyle w:val="653"/>
        <w:jc w:val="center"/>
        <w:rPr>
          <w:rFonts w:hint="eastAsia" w:ascii="宋体" w:hAnsi="宋体"/>
          <w:b/>
          <w:color w:val="000000"/>
          <w:sz w:val="36"/>
          <w:szCs w:val="21"/>
        </w:rPr>
      </w:pPr>
      <w:r>
        <w:rPr>
          <w:rFonts w:hint="eastAsia" w:ascii="宋体" w:hAnsi="宋体"/>
          <w:b/>
          <w:color w:val="000000"/>
          <w:sz w:val="36"/>
          <w:szCs w:val="21"/>
        </w:rPr>
      </w:r>
      <w:r/>
    </w:p>
    <w:p>
      <w:pPr>
        <w:pStyle w:val="653"/>
        <w:jc w:val="center"/>
        <w:rPr>
          <w:rFonts w:hint="eastAsia" w:ascii="宋体" w:hAnsi="宋体"/>
          <w:b/>
          <w:color w:val="000000"/>
          <w:sz w:val="36"/>
          <w:szCs w:val="21"/>
        </w:rPr>
      </w:pPr>
      <w:r>
        <w:rPr>
          <w:rFonts w:hint="eastAsia" w:ascii="宋体" w:hAnsi="宋体"/>
          <w:b/>
          <w:color w:val="000000"/>
          <w:sz w:val="36"/>
          <w:szCs w:val="21"/>
        </w:rPr>
      </w:r>
      <w:r/>
    </w:p>
    <w:p>
      <w:pPr>
        <w:pStyle w:val="653"/>
        <w:jc w:val="center"/>
        <w:rPr>
          <w:rFonts w:hint="eastAsia" w:ascii="宋体" w:hAnsi="宋体"/>
          <w:b/>
          <w:color w:val="000000"/>
          <w:sz w:val="36"/>
          <w:szCs w:val="21"/>
        </w:rPr>
      </w:pPr>
      <w:r>
        <w:rPr>
          <w:rFonts w:hint="eastAsia" w:ascii="宋体" w:hAnsi="宋体"/>
          <w:b/>
          <w:color w:val="000000"/>
          <w:sz w:val="36"/>
          <w:szCs w:val="21"/>
        </w:rPr>
      </w:r>
      <w:r/>
    </w:p>
    <w:p>
      <w:pPr>
        <w:pStyle w:val="653"/>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53"/>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5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65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5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3"/>
        <w:spacing w:line="440" w:lineRule="exact"/>
        <w:rPr>
          <w:rFonts w:ascii="宋体" w:hAnsi="宋体"/>
          <w:color w:val="000000"/>
          <w:szCs w:val="21"/>
        </w:rPr>
      </w:pPr>
      <w:r>
        <w:rPr>
          <w:rFonts w:ascii="宋体" w:hAnsi="宋体"/>
          <w:color w:val="000000"/>
          <w:szCs w:val="21"/>
        </w:rPr>
      </w:r>
      <w:r/>
    </w:p>
    <w:p>
      <w:pPr>
        <w:pStyle w:val="653"/>
        <w:rPr>
          <w:rFonts w:ascii="宋体" w:hAnsi="宋体"/>
          <w:b/>
          <w:bCs/>
          <w:color w:val="000000"/>
          <w:sz w:val="32"/>
          <w:szCs w:val="32"/>
        </w:rPr>
      </w:pPr>
      <w:r>
        <w:rPr>
          <w:rFonts w:ascii="宋体" w:hAnsi="宋体"/>
          <w:b/>
          <w:bCs/>
          <w:color w:val="000000"/>
          <w:sz w:val="32"/>
          <w:szCs w:val="32"/>
        </w:rPr>
      </w:r>
      <w:r/>
    </w:p>
    <w:p>
      <w:pPr>
        <w:pStyle w:val="668"/>
        <w:ind w:left="1260"/>
        <w:rPr>
          <w:rFonts w:ascii="宋体" w:hAnsi="宋体"/>
          <w:b/>
          <w:bCs/>
          <w:color w:val="000000"/>
          <w:sz w:val="32"/>
          <w:szCs w:val="32"/>
        </w:rPr>
      </w:pPr>
      <w:r>
        <w:rPr>
          <w:rFonts w:ascii="宋体" w:hAnsi="宋体"/>
          <w:b/>
          <w:bCs/>
          <w:color w:val="000000"/>
          <w:sz w:val="32"/>
          <w:szCs w:val="32"/>
        </w:rPr>
      </w:r>
      <w:r/>
    </w:p>
    <w:p>
      <w:pPr>
        <w:pStyle w:val="653"/>
        <w:rPr>
          <w:rFonts w:ascii="宋体" w:hAnsi="宋体"/>
          <w:b/>
          <w:bCs/>
          <w:color w:val="000000"/>
          <w:sz w:val="32"/>
          <w:szCs w:val="32"/>
        </w:rPr>
      </w:pPr>
      <w:r>
        <w:rPr>
          <w:rFonts w:ascii="宋体" w:hAnsi="宋体"/>
          <w:b/>
          <w:bCs/>
          <w:color w:val="000000"/>
          <w:sz w:val="32"/>
          <w:szCs w:val="32"/>
        </w:rPr>
      </w:r>
      <w:r/>
    </w:p>
    <w:p>
      <w:pPr>
        <w:pStyle w:val="663"/>
      </w:pPr>
      <w:r/>
      <w:r/>
    </w:p>
    <w:p>
      <w:pPr>
        <w:pStyle w:val="653"/>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3"/>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65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3"/>
        <w:numPr>
          <w:ilvl w:val="0"/>
          <w:numId w:val="6"/>
        </w:numPr>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法人或者其他组织的营业执照等证明文件，自然人的身份证明</w:t>
      </w:r>
      <w:r>
        <w:rPr>
          <w:rFonts w:hint="eastAsia" w:ascii="宋体" w:hAnsi="宋体" w:cs="宋体"/>
          <w:color w:val="000000"/>
          <w:sz w:val="24"/>
          <w:szCs w:val="24"/>
          <w:u w:val="single"/>
        </w:rPr>
      </w:r>
      <w:r/>
    </w:p>
    <w:p>
      <w:pPr>
        <w:pStyle w:val="65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二、上一年度（2024年度）的财务状况报告（提供2024年度的财务状况报告（财务报告至少应当包括资产负债表、利润表，距投标截止之日止，成立不足一年的供应商，可不提供财务报告）</w:t>
      </w:r>
      <w:r>
        <w:rPr>
          <w:rFonts w:hint="eastAsia" w:ascii="宋体" w:hAnsi="宋体" w:cs="宋体"/>
          <w:color w:val="000000"/>
          <w:sz w:val="24"/>
          <w:szCs w:val="24"/>
          <w:u w:val="single"/>
        </w:rPr>
      </w:r>
      <w:r/>
    </w:p>
    <w:p>
      <w:pPr>
        <w:pStyle w:val="65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三、依法缴纳税收和社会保障资金的相关材料（提供</w:t>
      </w:r>
      <w:r>
        <w:rPr>
          <w:rFonts w:hint="eastAsia" w:ascii="宋体" w:hAnsi="宋体" w:cs="宋体"/>
          <w:color w:val="000000"/>
          <w:sz w:val="24"/>
          <w:szCs w:val="24"/>
          <w:u w:val="single"/>
          <w:lang w:eastAsia="zh-CN"/>
        </w:rPr>
        <w:t xml:space="preserve">2024年12月1日</w:t>
      </w:r>
      <w:r>
        <w:rPr>
          <w:rFonts w:hint="eastAsia" w:ascii="宋体" w:hAnsi="宋体" w:cs="宋体"/>
          <w:color w:val="000000"/>
          <w:sz w:val="24"/>
          <w:szCs w:val="24"/>
          <w:u w:val="single"/>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u w:val="single"/>
        </w:rPr>
      </w:r>
      <w:r/>
    </w:p>
    <w:p>
      <w:pPr>
        <w:pStyle w:val="65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四、具备履行合同所必需的设备和专业技术能力的书面声明</w:t>
      </w:r>
      <w:r>
        <w:rPr>
          <w:rFonts w:hint="eastAsia" w:ascii="宋体" w:hAnsi="宋体" w:cs="宋体"/>
          <w:color w:val="000000"/>
          <w:sz w:val="24"/>
          <w:szCs w:val="24"/>
          <w:u w:val="single"/>
        </w:rPr>
      </w:r>
      <w:r/>
    </w:p>
    <w:p>
      <w:pPr>
        <w:pStyle w:val="65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五、参加政府采购活动前 3 年内在经营活动中没有重大违法记录的书面声明</w:t>
      </w:r>
      <w:r>
        <w:rPr>
          <w:rFonts w:hint="eastAsia" w:ascii="宋体" w:hAnsi="宋体" w:cs="宋体"/>
          <w:color w:val="000000"/>
          <w:sz w:val="24"/>
          <w:szCs w:val="24"/>
          <w:u w:val="single"/>
        </w:rPr>
      </w:r>
      <w:r/>
    </w:p>
    <w:p>
      <w:pPr>
        <w:pStyle w:val="65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六、特定资格要求的证明文件（</w:t>
      </w:r>
      <w:r>
        <w:rPr>
          <w:rFonts w:hint="eastAsia" w:ascii="宋体" w:hAnsi="宋体" w:cs="宋体"/>
          <w:color w:val="c00000"/>
          <w:sz w:val="24"/>
          <w:szCs w:val="24"/>
          <w:u w:val="single"/>
        </w:rPr>
        <w:t xml:space="preserve">如果本项目设置特定资格要求，则需要提供</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rPr>
      </w:r>
      <w:r/>
    </w:p>
    <w:p>
      <w:pPr>
        <w:pStyle w:val="65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七、法人授权书</w:t>
      </w:r>
      <w:r>
        <w:rPr>
          <w:rFonts w:hint="eastAsia" w:ascii="宋体" w:hAnsi="宋体" w:cs="宋体"/>
          <w:color w:val="000000"/>
          <w:sz w:val="24"/>
          <w:szCs w:val="24"/>
          <w:u w:val="single"/>
        </w:rPr>
      </w:r>
      <w:r/>
    </w:p>
    <w:p>
      <w:pPr>
        <w:pStyle w:val="65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八、投标函</w:t>
      </w:r>
      <w:r>
        <w:rPr>
          <w:rFonts w:hint="eastAsia" w:ascii="宋体" w:hAnsi="宋体" w:cs="宋体"/>
          <w:color w:val="000000"/>
          <w:sz w:val="24"/>
          <w:szCs w:val="24"/>
          <w:u w:val="single"/>
        </w:rPr>
      </w:r>
      <w:r/>
    </w:p>
    <w:p>
      <w:pPr>
        <w:pStyle w:val="65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九、</w:t>
      </w:r>
      <w:r>
        <w:rPr>
          <w:rFonts w:hint="eastAsia" w:ascii="宋体" w:hAnsi="宋体" w:cs="宋体"/>
          <w:color w:val="000000"/>
          <w:sz w:val="24"/>
          <w:szCs w:val="24"/>
          <w:lang w:val="en-US" w:eastAsia="zh-CN"/>
        </w:rPr>
        <w:t xml:space="preserve">中</w:t>
      </w:r>
      <w:r>
        <w:rPr>
          <w:rFonts w:hint="eastAsia" w:ascii="宋体" w:hAnsi="宋体" w:cs="宋体"/>
          <w:color w:val="000000"/>
          <w:sz w:val="24"/>
          <w:szCs w:val="24"/>
        </w:rPr>
        <w:t xml:space="preserve">小企业声明函</w:t>
      </w:r>
      <w:r>
        <w:rPr>
          <w:rFonts w:hint="eastAsia" w:ascii="宋体" w:hAnsi="宋体" w:cs="宋体"/>
          <w:color w:val="000000"/>
          <w:sz w:val="24"/>
          <w:szCs w:val="24"/>
        </w:rPr>
      </w:r>
      <w:r/>
    </w:p>
    <w:p>
      <w:pPr>
        <w:pStyle w:val="65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十、投标分项报价表</w:t>
      </w:r>
      <w:r>
        <w:rPr>
          <w:rFonts w:hint="eastAsia" w:ascii="宋体" w:hAnsi="宋体" w:cs="宋体"/>
          <w:color w:val="000000"/>
          <w:sz w:val="24"/>
          <w:szCs w:val="24"/>
        </w:rPr>
      </w:r>
      <w:r/>
    </w:p>
    <w:p>
      <w:pPr>
        <w:pStyle w:val="65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十一、</w:t>
      </w:r>
      <w:r>
        <w:rPr>
          <w:rStyle w:val="696"/>
          <w:rFonts w:hint="eastAsia" w:ascii="宋体" w:hAnsi="宋体" w:cs="宋体"/>
          <w:sz w:val="24"/>
          <w:szCs w:val="24"/>
        </w:rPr>
        <w:t xml:space="preserve">技术</w:t>
      </w:r>
      <w:r>
        <w:rPr>
          <w:rStyle w:val="696"/>
          <w:rFonts w:hint="eastAsia" w:ascii="宋体" w:hAnsi="宋体" w:cs="宋体"/>
          <w:sz w:val="24"/>
          <w:szCs w:val="24"/>
          <w:lang w:val="en-US" w:eastAsia="zh-CN"/>
        </w:rPr>
        <w:t xml:space="preserve">要求</w:t>
      </w:r>
      <w:r>
        <w:rPr>
          <w:rStyle w:val="696"/>
          <w:rFonts w:hint="eastAsia" w:ascii="宋体" w:hAnsi="宋体" w:cs="宋体"/>
          <w:sz w:val="24"/>
          <w:szCs w:val="24"/>
        </w:rPr>
        <w:t xml:space="preserve">响应及偏离表</w:t>
      </w:r>
      <w:r>
        <w:rPr>
          <w:rFonts w:hint="eastAsia" w:ascii="宋体" w:hAnsi="宋体" w:cs="宋体"/>
          <w:color w:val="000000"/>
          <w:sz w:val="24"/>
          <w:szCs w:val="24"/>
        </w:rPr>
      </w:r>
      <w:r/>
    </w:p>
    <w:p>
      <w:pPr>
        <w:pStyle w:val="65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十二、商务要求响应及偏离表</w:t>
      </w:r>
      <w:r>
        <w:rPr>
          <w:rFonts w:hint="eastAsia" w:ascii="宋体" w:hAnsi="宋体" w:cs="宋体"/>
          <w:color w:val="000000"/>
          <w:sz w:val="24"/>
          <w:szCs w:val="24"/>
        </w:rPr>
      </w:r>
      <w:r/>
    </w:p>
    <w:p>
      <w:pPr>
        <w:pStyle w:val="653"/>
        <w:ind w:firstLine="480"/>
        <w:spacing w:line="44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十三、项目实施、</w:t>
      </w:r>
      <w:r>
        <w:rPr>
          <w:rFonts w:hint="eastAsia" w:ascii="宋体" w:hAnsi="宋体" w:cs="宋体"/>
          <w:color w:val="000000"/>
          <w:sz w:val="24"/>
          <w:szCs w:val="24"/>
          <w:lang w:val="en-US" w:eastAsia="zh-CN"/>
        </w:rPr>
        <w:t xml:space="preserve">培训、</w:t>
      </w:r>
      <w:r>
        <w:rPr>
          <w:rFonts w:hint="eastAsia" w:ascii="宋体" w:hAnsi="宋体" w:cs="宋体"/>
          <w:color w:val="000000"/>
          <w:sz w:val="24"/>
          <w:szCs w:val="24"/>
        </w:rPr>
        <w:t xml:space="preserve">售后</w:t>
      </w:r>
      <w:r>
        <w:rPr>
          <w:rFonts w:hint="eastAsia" w:ascii="宋体" w:hAnsi="宋体" w:cs="宋体"/>
          <w:color w:val="000000"/>
          <w:sz w:val="24"/>
          <w:szCs w:val="24"/>
          <w:lang w:val="en-US" w:eastAsia="zh-CN"/>
        </w:rPr>
        <w:t xml:space="preserve">方案</w:t>
      </w:r>
      <w:r>
        <w:rPr>
          <w:rFonts w:ascii="宋体" w:hAnsi="宋体" w:eastAsia="宋体" w:cs="宋体"/>
          <w:color w:val="000000"/>
          <w:sz w:val="24"/>
          <w:szCs w:val="24"/>
          <w:lang w:val="en-US" w:eastAsia="zh-CN"/>
        </w:rPr>
      </w:r>
      <w:r/>
    </w:p>
    <w:p>
      <w:pPr>
        <w:pStyle w:val="65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十四、开标一览表</w:t>
      </w:r>
      <w:r>
        <w:rPr>
          <w:rFonts w:hint="eastAsia" w:ascii="宋体" w:hAnsi="宋体" w:cs="宋体"/>
          <w:color w:val="000000"/>
          <w:sz w:val="24"/>
          <w:szCs w:val="24"/>
          <w:u w:val="single"/>
        </w:rPr>
      </w:r>
      <w:r/>
    </w:p>
    <w:p>
      <w:pPr>
        <w:pStyle w:val="65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十五、</w:t>
      </w:r>
      <w:r>
        <w:rPr>
          <w:rFonts w:hint="eastAsia" w:ascii="宋体" w:hAnsi="宋体" w:cs="宋体"/>
          <w:sz w:val="24"/>
          <w:szCs w:val="24"/>
        </w:rPr>
        <w:t xml:space="preserve">盐城市政府采购事前信用承诺书</w:t>
      </w:r>
      <w:r>
        <w:rPr>
          <w:rFonts w:hint="eastAsia" w:ascii="宋体" w:hAnsi="宋体" w:cs="宋体"/>
          <w:color w:val="000000"/>
          <w:sz w:val="24"/>
          <w:szCs w:val="24"/>
        </w:rPr>
      </w:r>
      <w:r/>
    </w:p>
    <w:p>
      <w:pPr>
        <w:pStyle w:val="653"/>
        <w:ind w:firstLine="480"/>
        <w:spacing w:line="440" w:lineRule="exact"/>
        <w:rPr>
          <w:rFonts w:ascii="宋体" w:hAnsi="宋体"/>
          <w:color w:val="000000"/>
          <w:sz w:val="24"/>
          <w:szCs w:val="21"/>
        </w:rPr>
      </w:pPr>
      <w:r>
        <w:rPr>
          <w:rFonts w:ascii="宋体" w:hAnsi="宋体"/>
          <w:color w:val="000000"/>
          <w:sz w:val="24"/>
          <w:szCs w:val="21"/>
        </w:rPr>
      </w:r>
      <w:r/>
    </w:p>
    <w:p>
      <w:pPr>
        <w:pStyle w:val="653"/>
        <w:ind w:firstLine="480"/>
        <w:spacing w:line="440" w:lineRule="exact"/>
        <w:rPr>
          <w:rFonts w:ascii="宋体" w:hAnsi="宋体"/>
          <w:color w:val="000000"/>
          <w:sz w:val="24"/>
          <w:szCs w:val="21"/>
        </w:rPr>
      </w:pPr>
      <w:r>
        <w:rPr>
          <w:rFonts w:ascii="宋体" w:hAnsi="宋体"/>
          <w:color w:val="000000"/>
          <w:sz w:val="24"/>
          <w:szCs w:val="21"/>
        </w:rPr>
      </w:r>
      <w:r/>
    </w:p>
    <w:p>
      <w:pPr>
        <w:pStyle w:val="653"/>
        <w:ind w:firstLine="480"/>
        <w:spacing w:line="440" w:lineRule="exact"/>
        <w:rPr>
          <w:rFonts w:ascii="宋体" w:hAnsi="宋体"/>
          <w:color w:val="000000"/>
          <w:sz w:val="24"/>
          <w:szCs w:val="21"/>
        </w:rPr>
      </w:pPr>
      <w:r>
        <w:rPr>
          <w:rFonts w:ascii="宋体" w:hAnsi="宋体"/>
          <w:color w:val="000000"/>
          <w:sz w:val="24"/>
          <w:szCs w:val="21"/>
        </w:rPr>
      </w:r>
      <w:r/>
    </w:p>
    <w:p>
      <w:pPr>
        <w:pStyle w:val="688"/>
      </w:pPr>
      <w:r/>
      <w:r/>
    </w:p>
    <w:p>
      <w:pPr>
        <w:pStyle w:val="653"/>
        <w:ind w:firstLine="480"/>
        <w:spacing w:line="440" w:lineRule="exact"/>
        <w:rPr>
          <w:rFonts w:ascii="宋体" w:hAnsi="宋体"/>
          <w:color w:val="000000"/>
          <w:sz w:val="24"/>
          <w:szCs w:val="21"/>
        </w:rPr>
      </w:pPr>
      <w:r>
        <w:rPr>
          <w:rFonts w:ascii="宋体" w:hAnsi="宋体"/>
          <w:color w:val="000000"/>
          <w:sz w:val="24"/>
          <w:szCs w:val="21"/>
        </w:rPr>
      </w:r>
      <w:r/>
    </w:p>
    <w:p>
      <w:pPr>
        <w:pStyle w:val="653"/>
        <w:ind w:firstLine="480"/>
        <w:spacing w:line="440" w:lineRule="exact"/>
        <w:rPr>
          <w:rFonts w:ascii="宋体" w:hAnsi="宋体"/>
          <w:color w:val="000000"/>
          <w:sz w:val="24"/>
          <w:szCs w:val="21"/>
        </w:rPr>
      </w:pPr>
      <w:r>
        <w:rPr>
          <w:rFonts w:ascii="宋体" w:hAnsi="宋体"/>
          <w:color w:val="000000"/>
          <w:sz w:val="24"/>
          <w:szCs w:val="21"/>
        </w:rPr>
      </w:r>
      <w:r/>
    </w:p>
    <w:p>
      <w:pPr>
        <w:pStyle w:val="675"/>
        <w:ind w:firstLine="480"/>
        <w:rPr>
          <w:color w:val="000000"/>
          <w:sz w:val="24"/>
          <w:szCs w:val="21"/>
        </w:rPr>
      </w:pPr>
      <w:r>
        <w:rPr>
          <w:color w:val="000000"/>
          <w:sz w:val="24"/>
          <w:szCs w:val="21"/>
        </w:rPr>
      </w:r>
      <w:r/>
    </w:p>
    <w:p>
      <w:pPr>
        <w:pStyle w:val="653"/>
      </w:pPr>
      <w:r/>
      <w:r/>
    </w:p>
    <w:p>
      <w:pPr>
        <w:pStyle w:val="653"/>
      </w:pPr>
      <w:r/>
      <w:r/>
    </w:p>
    <w:p>
      <w:pPr>
        <w:pStyle w:val="653"/>
        <w:jc w:val="left"/>
        <w:rPr>
          <w:rFonts w:hint="eastAsia" w:ascii="宋体" w:hAnsi="宋体" w:cs="宋体"/>
          <w:i/>
          <w:color w:val="000000"/>
          <w:sz w:val="30"/>
          <w:szCs w:val="30"/>
        </w:rPr>
      </w:pPr>
      <w:r>
        <w:rPr>
          <w:rFonts w:hint="eastAsia" w:ascii="宋体" w:hAnsi="宋体" w:cs="宋体"/>
          <w:i/>
          <w:color w:val="000000"/>
          <w:sz w:val="30"/>
          <w:szCs w:val="30"/>
        </w:rPr>
      </w:r>
      <w:r/>
    </w:p>
    <w:p>
      <w:pPr>
        <w:pStyle w:val="653"/>
        <w:jc w:val="center"/>
        <w:rPr>
          <w:rFonts w:hint="eastAsia" w:ascii="宋体" w:hAnsi="宋体" w:cs="宋体"/>
          <w:iCs/>
          <w:color w:val="000000"/>
          <w:sz w:val="28"/>
          <w:szCs w:val="28"/>
          <w:u w:val="single"/>
        </w:rPr>
      </w:pPr>
      <w:r>
        <w:rPr>
          <w:rFonts w:hint="eastAsia" w:ascii="宋体" w:hAnsi="宋体" w:cs="宋体"/>
          <w:i/>
          <w:color w:val="000000"/>
          <w:sz w:val="28"/>
          <w:szCs w:val="28"/>
        </w:rPr>
        <w:t xml:space="preserve">一、</w:t>
      </w:r>
      <w:r>
        <w:rPr>
          <w:rFonts w:hint="eastAsia" w:ascii="宋体" w:hAnsi="宋体" w:cs="宋体"/>
          <w:i/>
          <w:color w:val="000000"/>
          <w:sz w:val="28"/>
          <w:szCs w:val="28"/>
          <w:u w:val="single"/>
        </w:rPr>
        <w:t xml:space="preserve">法人或者其他组织的营业执照等证明文件，自然人的身份证明</w:t>
      </w:r>
      <w:r>
        <w:rPr>
          <w:rFonts w:hint="eastAsia" w:ascii="宋体" w:hAnsi="宋体" w:cs="宋体"/>
          <w:iCs/>
          <w:color w:val="000000"/>
          <w:sz w:val="28"/>
          <w:szCs w:val="28"/>
          <w:u w:val="single"/>
        </w:rPr>
      </w:r>
      <w:r/>
    </w:p>
    <w:p>
      <w:pPr>
        <w:pStyle w:val="653"/>
        <w:rPr>
          <w:rFonts w:hint="eastAsia" w:ascii="宋体" w:hAnsi="宋体" w:cs="宋体"/>
          <w:i/>
          <w:color w:val="000000"/>
          <w:sz w:val="30"/>
          <w:szCs w:val="30"/>
        </w:rPr>
      </w:pPr>
      <w:r>
        <w:rPr>
          <w:rFonts w:hint="eastAsia" w:ascii="宋体" w:hAnsi="宋体" w:cs="宋体"/>
          <w:i/>
          <w:color w:val="000000"/>
          <w:sz w:val="30"/>
          <w:szCs w:val="30"/>
        </w:rPr>
      </w:r>
      <w:r/>
    </w:p>
    <w:p>
      <w:pPr>
        <w:pStyle w:val="653"/>
        <w:jc w:val="center"/>
        <w:rPr>
          <w:rFonts w:hint="eastAsia" w:ascii="宋体" w:hAnsi="宋体" w:cs="宋体"/>
          <w:i/>
          <w:color w:val="000000"/>
          <w:sz w:val="30"/>
          <w:szCs w:val="30"/>
        </w:rPr>
      </w:pPr>
      <w:r>
        <w:rPr>
          <w:rFonts w:hint="eastAsia" w:ascii="宋体" w:hAnsi="宋体" w:cs="宋体"/>
          <w:i/>
          <w:color w:val="000000"/>
          <w:sz w:val="30"/>
          <w:szCs w:val="30"/>
        </w:rPr>
      </w:r>
      <w:r/>
    </w:p>
    <w:p>
      <w:pPr>
        <w:pStyle w:val="653"/>
        <w:jc w:val="both"/>
        <w:rPr>
          <w:rFonts w:hint="eastAsia" w:ascii="宋体" w:hAnsi="宋体" w:cs="宋体"/>
          <w:i/>
          <w:color w:val="000000"/>
          <w:sz w:val="30"/>
          <w:szCs w:val="30"/>
        </w:rPr>
      </w:pPr>
      <w:r>
        <w:rPr>
          <w:rFonts w:hint="eastAsia" w:ascii="宋体" w:hAnsi="宋体" w:cs="宋体"/>
          <w:i/>
          <w:color w:val="000000"/>
          <w:sz w:val="30"/>
          <w:szCs w:val="30"/>
        </w:rPr>
        <w:t xml:space="preserve">二、</w:t>
      </w:r>
      <w:r>
        <w:rPr>
          <w:rFonts w:hint="eastAsia" w:ascii="宋体" w:hAnsi="宋体" w:cs="宋体"/>
          <w:i/>
          <w:color w:val="000000"/>
          <w:sz w:val="30"/>
          <w:szCs w:val="30"/>
          <w:u w:val="single"/>
        </w:rPr>
        <w:t xml:space="preserve">上一年度的财务状况报告</w:t>
      </w:r>
      <w:r>
        <w:rPr>
          <w:rFonts w:hint="eastAsia" w:ascii="宋体" w:hAnsi="宋体" w:cs="宋体"/>
          <w:i/>
          <w:color w:val="000000"/>
          <w:sz w:val="30"/>
          <w:szCs w:val="30"/>
        </w:rPr>
      </w:r>
      <w:r/>
    </w:p>
    <w:p>
      <w:pPr>
        <w:pStyle w:val="653"/>
        <w:ind w:firstLine="560"/>
        <w:spacing w:line="440" w:lineRule="exact"/>
        <w:rPr>
          <w:rFonts w:hint="eastAsia" w:ascii="宋体" w:hAnsi="宋体" w:cs="宋体"/>
          <w:color w:val="000000"/>
          <w:sz w:val="28"/>
          <w:szCs w:val="28"/>
          <w:u w:val="single"/>
        </w:rPr>
      </w:pPr>
      <w:r>
        <w:rPr>
          <w:rFonts w:hint="eastAsia" w:ascii="宋体" w:hAnsi="宋体" w:cs="宋体"/>
          <w:color w:val="000000"/>
          <w:sz w:val="28"/>
          <w:szCs w:val="28"/>
          <w:u w:val="single"/>
        </w:rPr>
        <w:t xml:space="preserve">提供上一年度（2024年度）的财务状况报告（财务报告至少应当包括资产负债表、利润表，距投标截止之日止，成立不足一年的供应商，可不提供财务报告）</w:t>
      </w:r>
      <w:r>
        <w:rPr>
          <w:rFonts w:hint="eastAsia" w:ascii="宋体" w:hAnsi="宋体" w:cs="宋体"/>
          <w:color w:val="000000"/>
          <w:sz w:val="28"/>
          <w:szCs w:val="28"/>
          <w:u w:val="single"/>
        </w:rPr>
      </w:r>
      <w:r/>
    </w:p>
    <w:p>
      <w:pPr>
        <w:pStyle w:val="653"/>
        <w:jc w:val="center"/>
        <w:rPr>
          <w:rFonts w:hint="eastAsia" w:ascii="宋体" w:hAnsi="宋体" w:cs="宋体"/>
          <w:iCs/>
          <w:color w:val="000000"/>
          <w:sz w:val="32"/>
          <w:szCs w:val="32"/>
        </w:rPr>
      </w:pPr>
      <w:r>
        <w:rPr>
          <w:rFonts w:hint="eastAsia" w:ascii="宋体" w:hAnsi="宋体" w:cs="宋体"/>
          <w:iCs/>
          <w:color w:val="000000"/>
          <w:sz w:val="32"/>
          <w:szCs w:val="32"/>
        </w:rPr>
      </w:r>
      <w:r/>
    </w:p>
    <w:p>
      <w:pPr>
        <w:pStyle w:val="653"/>
        <w:rPr>
          <w:rFonts w:hint="eastAsia" w:ascii="宋体" w:hAnsi="宋体" w:cs="宋体"/>
          <w:i/>
          <w:color w:val="000000"/>
          <w:sz w:val="30"/>
          <w:szCs w:val="30"/>
        </w:rPr>
      </w:pPr>
      <w:r>
        <w:rPr>
          <w:rFonts w:hint="eastAsia" w:ascii="宋体" w:hAnsi="宋体" w:cs="宋体"/>
          <w:i/>
          <w:color w:val="000000"/>
          <w:sz w:val="30"/>
          <w:szCs w:val="30"/>
        </w:rPr>
      </w:r>
      <w:r/>
    </w:p>
    <w:p>
      <w:pPr>
        <w:pStyle w:val="653"/>
        <w:rPr>
          <w:rFonts w:hint="eastAsia" w:ascii="宋体" w:hAnsi="宋体" w:cs="宋体"/>
          <w:i/>
          <w:color w:val="000000"/>
          <w:sz w:val="30"/>
          <w:szCs w:val="30"/>
        </w:rPr>
      </w:pPr>
      <w:r>
        <w:rPr>
          <w:rFonts w:hint="eastAsia" w:ascii="宋体" w:hAnsi="宋体" w:cs="宋体"/>
          <w:i/>
          <w:color w:val="000000"/>
          <w:sz w:val="30"/>
          <w:szCs w:val="30"/>
        </w:rPr>
      </w:r>
      <w:r/>
    </w:p>
    <w:p>
      <w:pPr>
        <w:pStyle w:val="653"/>
        <w:rPr>
          <w:rFonts w:hint="eastAsia" w:ascii="宋体" w:hAnsi="宋体" w:cs="宋体"/>
          <w:i/>
          <w:color w:val="000000"/>
          <w:sz w:val="30"/>
          <w:szCs w:val="30"/>
        </w:rPr>
      </w:pPr>
      <w:r>
        <w:rPr>
          <w:rFonts w:hint="eastAsia" w:ascii="宋体" w:hAnsi="宋体" w:cs="宋体"/>
          <w:i/>
          <w:color w:val="000000"/>
          <w:sz w:val="30"/>
          <w:szCs w:val="30"/>
        </w:rPr>
      </w:r>
      <w:r/>
    </w:p>
    <w:p>
      <w:pPr>
        <w:pStyle w:val="653"/>
        <w:jc w:val="both"/>
        <w:rPr>
          <w:rFonts w:hint="eastAsia" w:ascii="宋体" w:hAnsi="宋体" w:cs="宋体"/>
          <w:iCs/>
          <w:color w:val="000000"/>
          <w:sz w:val="30"/>
          <w:szCs w:val="30"/>
        </w:rPr>
      </w:pPr>
      <w:r>
        <w:rPr>
          <w:rFonts w:hint="eastAsia" w:ascii="宋体" w:hAnsi="宋体" w:cs="宋体"/>
          <w:i/>
          <w:color w:val="000000"/>
          <w:sz w:val="30"/>
          <w:szCs w:val="30"/>
        </w:rPr>
        <w:t xml:space="preserve">三、</w:t>
      </w:r>
      <w:r>
        <w:rPr>
          <w:rFonts w:hint="eastAsia" w:ascii="宋体" w:hAnsi="宋体" w:cs="宋体"/>
          <w:i/>
          <w:color w:val="000000"/>
          <w:sz w:val="30"/>
          <w:szCs w:val="30"/>
          <w:u w:val="single"/>
        </w:rPr>
        <w:t xml:space="preserve">依法缴纳税收和社会保障资金的相关材料</w:t>
      </w:r>
      <w:r>
        <w:rPr>
          <w:rFonts w:hint="eastAsia" w:ascii="宋体" w:hAnsi="宋体" w:cs="宋体"/>
          <w:iCs/>
          <w:color w:val="000000"/>
          <w:sz w:val="30"/>
          <w:szCs w:val="30"/>
        </w:rPr>
      </w:r>
      <w:r/>
    </w:p>
    <w:p>
      <w:pPr>
        <w:pStyle w:val="653"/>
        <w:ind w:firstLine="560"/>
        <w:jc w:val="left"/>
        <w:rPr>
          <w:rFonts w:hint="eastAsia" w:ascii="宋体" w:hAnsi="宋体" w:cs="宋体"/>
          <w:i/>
          <w:color w:val="000000"/>
          <w:sz w:val="28"/>
          <w:szCs w:val="28"/>
        </w:rPr>
      </w:pPr>
      <w:r>
        <w:rPr>
          <w:rFonts w:hint="eastAsia" w:ascii="宋体" w:hAnsi="宋体" w:cs="宋体"/>
          <w:color w:val="000000"/>
          <w:sz w:val="28"/>
          <w:szCs w:val="28"/>
          <w:u w:val="single"/>
        </w:rPr>
        <w:t xml:space="preserve">提供</w:t>
      </w:r>
      <w:r>
        <w:rPr>
          <w:rFonts w:hint="eastAsia" w:ascii="宋体" w:hAnsi="宋体" w:cs="宋体"/>
          <w:color w:val="000000"/>
          <w:sz w:val="28"/>
          <w:szCs w:val="28"/>
          <w:u w:val="single"/>
          <w:lang w:eastAsia="zh-CN"/>
        </w:rPr>
        <w:t xml:space="preserve">2024年12月1日</w:t>
      </w:r>
      <w:r>
        <w:rPr>
          <w:rFonts w:hint="eastAsia" w:ascii="宋体" w:hAnsi="宋体" w:cs="宋体"/>
          <w:color w:val="000000"/>
          <w:sz w:val="28"/>
          <w:szCs w:val="28"/>
          <w:u w:val="single"/>
        </w:rPr>
        <w:t xml:space="preserve">以来至少一个月依法缴纳税收及缴纳社会保障资金的证明材料，投标人依法享受缓缴、免缴税收、社会保障资金的提供证明材料</w:t>
      </w:r>
      <w:r>
        <w:rPr>
          <w:rFonts w:hint="eastAsia" w:ascii="宋体" w:hAnsi="宋体" w:cs="宋体"/>
          <w:bCs/>
          <w:iCs/>
          <w:color w:val="000000"/>
          <w:sz w:val="28"/>
          <w:szCs w:val="28"/>
        </w:rPr>
        <w:t xml:space="preserve">。</w:t>
      </w:r>
      <w:r>
        <w:rPr>
          <w:rFonts w:hint="eastAsia" w:ascii="宋体" w:hAnsi="宋体" w:cs="宋体"/>
          <w:i/>
          <w:color w:val="000000"/>
          <w:sz w:val="28"/>
          <w:szCs w:val="28"/>
        </w:rPr>
      </w:r>
      <w:r/>
    </w:p>
    <w:p>
      <w:pPr>
        <w:pStyle w:val="653"/>
        <w:rPr>
          <w:rFonts w:hint="eastAsia" w:ascii="宋体" w:hAnsi="宋体" w:cs="宋体"/>
          <w:i/>
          <w:color w:val="000000"/>
          <w:sz w:val="30"/>
          <w:szCs w:val="30"/>
        </w:rPr>
      </w:pPr>
      <w:r>
        <w:rPr>
          <w:rFonts w:hint="eastAsia" w:ascii="宋体" w:hAnsi="宋体" w:cs="宋体"/>
          <w:i/>
          <w:color w:val="000000"/>
          <w:sz w:val="30"/>
          <w:szCs w:val="30"/>
        </w:rPr>
      </w:r>
      <w:r/>
    </w:p>
    <w:p>
      <w:pPr>
        <w:pStyle w:val="653"/>
        <w:rPr>
          <w:rFonts w:hint="eastAsia" w:ascii="宋体" w:hAnsi="宋体" w:cs="宋体"/>
          <w:i/>
          <w:color w:val="000000"/>
          <w:sz w:val="30"/>
          <w:szCs w:val="30"/>
        </w:rPr>
      </w:pPr>
      <w:r>
        <w:rPr>
          <w:rFonts w:hint="eastAsia" w:ascii="宋体" w:hAnsi="宋体" w:cs="宋体"/>
          <w:i/>
          <w:color w:val="000000"/>
          <w:sz w:val="30"/>
          <w:szCs w:val="30"/>
        </w:rPr>
      </w:r>
      <w:r/>
    </w:p>
    <w:p>
      <w:pPr>
        <w:pStyle w:val="653"/>
        <w:rPr>
          <w:rFonts w:hint="eastAsia" w:ascii="宋体" w:hAnsi="宋体" w:cs="宋体"/>
          <w:i/>
          <w:color w:val="000000"/>
          <w:sz w:val="30"/>
          <w:szCs w:val="30"/>
        </w:rPr>
      </w:pPr>
      <w:r>
        <w:rPr>
          <w:rFonts w:hint="eastAsia" w:ascii="宋体" w:hAnsi="宋体" w:cs="宋体"/>
          <w:i/>
          <w:color w:val="000000"/>
          <w:sz w:val="30"/>
          <w:szCs w:val="30"/>
        </w:rPr>
      </w:r>
      <w:r/>
    </w:p>
    <w:p>
      <w:pPr>
        <w:pStyle w:val="653"/>
        <w:rPr>
          <w:rFonts w:hint="eastAsia" w:ascii="宋体" w:hAnsi="宋体" w:cs="宋体"/>
          <w:i/>
          <w:color w:val="000000"/>
          <w:sz w:val="30"/>
          <w:szCs w:val="30"/>
        </w:rPr>
      </w:pPr>
      <w:r>
        <w:rPr>
          <w:rFonts w:hint="eastAsia" w:ascii="宋体" w:hAnsi="宋体" w:cs="宋体"/>
          <w:i/>
          <w:color w:val="000000"/>
          <w:sz w:val="30"/>
          <w:szCs w:val="30"/>
        </w:rPr>
      </w:r>
      <w:r/>
    </w:p>
    <w:p>
      <w:pPr>
        <w:pStyle w:val="653"/>
        <w:rPr>
          <w:rFonts w:hint="eastAsia" w:ascii="宋体" w:hAnsi="宋体" w:cs="宋体"/>
          <w:i/>
          <w:color w:val="000000"/>
          <w:sz w:val="30"/>
          <w:szCs w:val="30"/>
        </w:rPr>
      </w:pPr>
      <w:r>
        <w:rPr>
          <w:rFonts w:hint="eastAsia" w:ascii="宋体" w:hAnsi="宋体" w:cs="宋体"/>
          <w:i/>
          <w:color w:val="000000"/>
          <w:sz w:val="30"/>
          <w:szCs w:val="30"/>
        </w:rPr>
      </w:r>
      <w:r/>
    </w:p>
    <w:p>
      <w:pPr>
        <w:pStyle w:val="653"/>
        <w:rPr>
          <w:rFonts w:hint="eastAsia" w:ascii="宋体" w:hAnsi="宋体" w:cs="宋体"/>
          <w:i/>
          <w:color w:val="000000"/>
          <w:sz w:val="30"/>
          <w:szCs w:val="30"/>
        </w:rPr>
      </w:pPr>
      <w:r>
        <w:rPr>
          <w:rFonts w:hint="eastAsia" w:ascii="宋体" w:hAnsi="宋体" w:cs="宋体"/>
          <w:i/>
          <w:color w:val="000000"/>
          <w:sz w:val="30"/>
          <w:szCs w:val="30"/>
        </w:rPr>
      </w:r>
      <w:r/>
    </w:p>
    <w:p>
      <w:pPr>
        <w:pStyle w:val="653"/>
        <w:rPr>
          <w:rFonts w:hint="eastAsia" w:ascii="宋体" w:hAnsi="宋体" w:cs="宋体"/>
          <w:i/>
          <w:color w:val="000000"/>
          <w:sz w:val="30"/>
          <w:szCs w:val="30"/>
        </w:rPr>
      </w:pPr>
      <w:r>
        <w:rPr>
          <w:rFonts w:hint="eastAsia" w:ascii="宋体" w:hAnsi="宋体" w:cs="宋体"/>
          <w:i/>
          <w:color w:val="000000"/>
          <w:sz w:val="30"/>
          <w:szCs w:val="30"/>
        </w:rPr>
      </w:r>
      <w:r/>
    </w:p>
    <w:p>
      <w:pPr>
        <w:pStyle w:val="653"/>
        <w:rPr>
          <w:rFonts w:hint="eastAsia" w:ascii="宋体" w:hAnsi="宋体" w:cs="宋体"/>
          <w:i/>
          <w:color w:val="000000"/>
          <w:sz w:val="30"/>
          <w:szCs w:val="30"/>
        </w:rPr>
      </w:pPr>
      <w:r>
        <w:rPr>
          <w:rFonts w:hint="eastAsia" w:ascii="宋体" w:hAnsi="宋体" w:cs="宋体"/>
          <w:i/>
          <w:color w:val="000000"/>
          <w:sz w:val="30"/>
          <w:szCs w:val="30"/>
        </w:rPr>
      </w:r>
      <w:r/>
    </w:p>
    <w:p>
      <w:pPr>
        <w:pStyle w:val="653"/>
        <w:ind w:left="420"/>
        <w:jc w:val="center"/>
        <w:rPr>
          <w:rFonts w:hint="eastAsia" w:ascii="宋体" w:hAnsi="宋体" w:cs="宋体"/>
          <w:i/>
          <w:color w:val="000000"/>
          <w:sz w:val="28"/>
          <w:szCs w:val="28"/>
          <w:u w:val="single"/>
        </w:rPr>
      </w:pPr>
      <w:r>
        <w:rPr>
          <w:rFonts w:hint="eastAsia" w:ascii="宋体" w:hAnsi="宋体" w:cs="宋体"/>
          <w:i/>
          <w:color w:val="000000"/>
          <w:sz w:val="28"/>
          <w:szCs w:val="28"/>
          <w:u w:val="single"/>
        </w:rPr>
        <w:t xml:space="preserve">四、具备履行合同所必需的设备和专业技术能力的书面声明</w:t>
      </w:r>
      <w:r>
        <w:rPr>
          <w:rFonts w:hint="eastAsia" w:ascii="宋体" w:hAnsi="宋体" w:cs="宋体"/>
          <w:i/>
          <w:color w:val="000000"/>
          <w:sz w:val="28"/>
          <w:szCs w:val="28"/>
          <w:u w:val="single"/>
        </w:rPr>
      </w:r>
      <w:r/>
    </w:p>
    <w:p>
      <w:pPr>
        <w:pStyle w:val="653"/>
        <w:ind w:left="420"/>
        <w:spacing w:before="312"/>
        <w:rPr>
          <w:rFonts w:hint="eastAsia" w:ascii="宋体" w:hAnsi="宋体" w:cs="宋体"/>
          <w:iCs/>
          <w:color w:val="000000"/>
          <w:sz w:val="36"/>
          <w:szCs w:val="36"/>
        </w:rPr>
      </w:pPr>
      <w:r>
        <w:rPr>
          <w:rFonts w:hint="eastAsia" w:ascii="宋体" w:hAnsi="宋体" w:cs="宋体"/>
          <w:i/>
          <w:color w:val="000000"/>
          <w:sz w:val="28"/>
          <w:szCs w:val="28"/>
        </w:rPr>
        <w:t xml:space="preserve">                    </w:t>
      </w:r>
      <w:r>
        <w:rPr>
          <w:rFonts w:hint="eastAsia" w:ascii="宋体" w:hAnsi="宋体" w:cs="宋体"/>
          <w:iCs/>
          <w:color w:val="000000"/>
          <w:sz w:val="30"/>
          <w:szCs w:val="30"/>
        </w:rPr>
        <w:t xml:space="preserve">   </w:t>
      </w:r>
      <w:r>
        <w:rPr>
          <w:rFonts w:hint="eastAsia" w:ascii="宋体" w:hAnsi="宋体" w:cs="宋体"/>
          <w:iCs/>
          <w:color w:val="000000"/>
          <w:sz w:val="36"/>
          <w:szCs w:val="36"/>
        </w:rPr>
        <w:t xml:space="preserve">声明</w:t>
      </w:r>
      <w:r>
        <w:rPr>
          <w:rFonts w:hint="eastAsia" w:ascii="宋体" w:hAnsi="宋体" w:cs="宋体"/>
          <w:iCs/>
          <w:color w:val="000000"/>
          <w:sz w:val="36"/>
          <w:szCs w:val="36"/>
        </w:rPr>
      </w:r>
      <w:r/>
    </w:p>
    <w:p>
      <w:pPr>
        <w:pStyle w:val="653"/>
        <w:spacing w:line="480" w:lineRule="auto"/>
        <w:rPr>
          <w:rFonts w:ascii="宋体" w:hAnsi="宋体"/>
          <w:color w:val="000000"/>
          <w:sz w:val="28"/>
          <w:szCs w:val="28"/>
        </w:rPr>
      </w:pPr>
      <w:r>
        <w:rPr>
          <w:rFonts w:ascii="宋体" w:hAnsi="宋体"/>
          <w:color w:val="000000"/>
          <w:sz w:val="28"/>
          <w:szCs w:val="28"/>
        </w:rPr>
      </w:r>
      <w:r/>
    </w:p>
    <w:p>
      <w:pPr>
        <w:pStyle w:val="65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iCs/>
          <w:color w:val="000000"/>
          <w:sz w:val="28"/>
          <w:szCs w:val="28"/>
        </w:rPr>
      </w:r>
      <w:r/>
    </w:p>
    <w:p>
      <w:pPr>
        <w:pStyle w:val="65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主要设备有：  。</w:t>
      </w:r>
      <w:r>
        <w:rPr>
          <w:rFonts w:hint="eastAsia" w:ascii="宋体" w:hAnsi="宋体" w:cs="宋体"/>
          <w:bCs/>
          <w:iCs/>
          <w:color w:val="000000"/>
          <w:sz w:val="28"/>
          <w:szCs w:val="28"/>
        </w:rPr>
      </w:r>
      <w:r/>
    </w:p>
    <w:p>
      <w:pPr>
        <w:pStyle w:val="65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主要专业技术能力有：   。     </w:t>
      </w:r>
      <w:r>
        <w:rPr>
          <w:rFonts w:hint="eastAsia" w:ascii="宋体" w:hAnsi="宋体" w:cs="宋体"/>
          <w:bCs/>
          <w:iCs/>
          <w:color w:val="000000"/>
          <w:sz w:val="28"/>
          <w:szCs w:val="28"/>
        </w:rPr>
      </w:r>
      <w:r/>
    </w:p>
    <w:p>
      <w:pPr>
        <w:pStyle w:val="65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653"/>
        <w:ind w:left="420" w:firstLine="480"/>
        <w:jc w:val="center"/>
        <w:spacing w:line="720" w:lineRule="auto"/>
        <w:rPr>
          <w:rFonts w:hint="eastAsia"/>
          <w:color w:val="000000"/>
          <w:sz w:val="28"/>
          <w:szCs w:val="28"/>
          <w:u w:val="single"/>
        </w:rPr>
      </w:pPr>
      <w:r>
        <w:rPr>
          <w:rFonts w:hint="eastAsia"/>
          <w:color w:val="000000"/>
          <w:sz w:val="24"/>
          <w:szCs w:val="24"/>
        </w:rPr>
        <w:t xml:space="preserve">                         </w:t>
      </w: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653"/>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653"/>
        <w:ind w:firstLine="492"/>
        <w:spacing w:line="720" w:lineRule="auto"/>
        <w:rPr>
          <w:rFonts w:hint="eastAsia" w:ascii="宋体" w:hAnsi="宋体" w:cs="宋体"/>
          <w:bCs/>
          <w:iCs/>
          <w:color w:val="000000"/>
          <w:sz w:val="28"/>
          <w:szCs w:val="28"/>
        </w:rPr>
      </w:pPr>
      <w:r>
        <w:rPr>
          <w:rFonts w:hint="eastAsia" w:ascii="宋体" w:hAnsi="宋体" w:cs="宋体"/>
          <w:bCs/>
          <w:iCs/>
          <w:color w:val="000000"/>
          <w:sz w:val="28"/>
          <w:szCs w:val="28"/>
        </w:rPr>
      </w:r>
      <w:r/>
    </w:p>
    <w:p>
      <w:pPr>
        <w:pStyle w:val="65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65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65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65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65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65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65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65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65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65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65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653"/>
        <w:ind w:firstLine="492"/>
        <w:spacing w:line="460" w:lineRule="exact"/>
        <w:rPr>
          <w:rFonts w:hint="eastAsia" w:ascii="宋体" w:hAnsi="宋体" w:cs="宋体"/>
          <w:iCs/>
          <w:color w:val="000000"/>
          <w:szCs w:val="21"/>
        </w:rPr>
      </w:pPr>
      <w:r>
        <w:rPr>
          <w:rFonts w:hint="eastAsia" w:ascii="宋体" w:hAnsi="宋体" w:cs="宋体"/>
          <w:bCs/>
          <w:iCs/>
          <w:color w:val="000000"/>
          <w:sz w:val="24"/>
          <w:szCs w:val="21"/>
        </w:rPr>
        <w:t xml:space="preserve">                    </w:t>
      </w:r>
      <w:r>
        <w:rPr>
          <w:rFonts w:hint="eastAsia" w:ascii="宋体" w:hAnsi="宋体" w:cs="宋体"/>
          <w:iCs/>
          <w:color w:val="000000"/>
          <w:szCs w:val="21"/>
        </w:rPr>
      </w:r>
      <w:r/>
    </w:p>
    <w:p>
      <w:pPr>
        <w:pStyle w:val="653"/>
        <w:jc w:val="left"/>
        <w:rPr>
          <w:rFonts w:hint="eastAsia" w:ascii="宋体" w:hAnsi="宋体" w:cs="宋体"/>
          <w:i/>
          <w:color w:val="000000"/>
          <w:sz w:val="28"/>
          <w:szCs w:val="28"/>
        </w:rPr>
      </w:pPr>
      <w:r>
        <w:rPr>
          <w:rFonts w:hint="eastAsia" w:ascii="宋体" w:hAnsi="宋体" w:cs="宋体"/>
          <w:i/>
          <w:color w:val="000000"/>
          <w:sz w:val="28"/>
          <w:szCs w:val="28"/>
        </w:rPr>
        <w:t xml:space="preserve">五、</w:t>
      </w:r>
      <w:r>
        <w:rPr>
          <w:rFonts w:hint="eastAsia" w:ascii="宋体" w:hAnsi="宋体" w:cs="宋体"/>
          <w:i/>
          <w:color w:val="000000"/>
          <w:sz w:val="28"/>
          <w:szCs w:val="28"/>
          <w:u w:val="single"/>
        </w:rPr>
        <w:t xml:space="preserve">参加政府采购活动前 3 年内在经营活动中没有重大违法记录的书面声明</w:t>
      </w:r>
      <w:r>
        <w:rPr>
          <w:rFonts w:hint="eastAsia" w:ascii="宋体" w:hAnsi="宋体" w:cs="宋体"/>
          <w:i/>
          <w:color w:val="000000"/>
          <w:sz w:val="28"/>
          <w:szCs w:val="28"/>
        </w:rPr>
      </w:r>
      <w:r/>
    </w:p>
    <w:p>
      <w:pPr>
        <w:pStyle w:val="653"/>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                </w:t>
      </w:r>
      <w:r>
        <w:rPr>
          <w:rFonts w:hint="eastAsia" w:ascii="宋体" w:hAnsi="宋体" w:cs="宋体"/>
          <w:b/>
          <w:bCs/>
          <w:iCs/>
          <w:color w:val="000000"/>
          <w:sz w:val="44"/>
          <w:szCs w:val="44"/>
        </w:rPr>
      </w:r>
      <w:r/>
    </w:p>
    <w:p>
      <w:pPr>
        <w:pStyle w:val="653"/>
        <w:jc w:val="center"/>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声  明</w:t>
      </w:r>
      <w:r>
        <w:rPr>
          <w:rFonts w:hint="eastAsia" w:ascii="宋体" w:hAnsi="宋体" w:cs="宋体"/>
          <w:b/>
          <w:bCs/>
          <w:iCs/>
          <w:color w:val="000000"/>
          <w:sz w:val="44"/>
          <w:szCs w:val="44"/>
        </w:rPr>
      </w:r>
      <w:r/>
    </w:p>
    <w:p>
      <w:pPr>
        <w:pStyle w:val="653"/>
        <w:ind w:firstLine="560"/>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iCs/>
          <w:color w:val="000000"/>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53"/>
        <w:ind w:left="420" w:firstLine="560"/>
        <w:jc w:val="center"/>
        <w:spacing w:line="720" w:lineRule="auto"/>
        <w:rPr>
          <w:rFonts w:hint="eastAsia"/>
          <w:color w:val="000000"/>
          <w:sz w:val="28"/>
          <w:szCs w:val="28"/>
          <w:u w:val="single"/>
        </w:rPr>
      </w:pP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653"/>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560"/>
        <w:rPr>
          <w:rFonts w:hint="eastAsia" w:cs="宋体"/>
          <w:bCs/>
          <w:iCs/>
          <w:sz w:val="28"/>
          <w:szCs w:val="28"/>
        </w:rPr>
      </w:pPr>
      <w:r>
        <w:rPr>
          <w:rFonts w:hint="eastAsia" w:cs="宋体"/>
          <w:bCs/>
          <w:iCs/>
          <w:sz w:val="28"/>
          <w:szCs w:val="28"/>
        </w:rPr>
      </w:r>
      <w:r/>
    </w:p>
    <w:p>
      <w:pPr>
        <w:pStyle w:val="691"/>
        <w:ind w:firstLine="0"/>
        <w:rPr>
          <w:rFonts w:hint="eastAsia"/>
        </w:rPr>
      </w:pPr>
      <w:r>
        <w:rPr>
          <w:rFonts w:hint="eastAsia"/>
        </w:rPr>
      </w:r>
      <w:r/>
    </w:p>
    <w:p>
      <w:pPr>
        <w:pStyle w:val="653"/>
        <w:jc w:val="center"/>
        <w:rPr>
          <w:rFonts w:hint="eastAsia" w:ascii="宋体" w:hAnsi="宋体" w:cs="宋体"/>
          <w:i/>
          <w:color w:val="000000"/>
          <w:sz w:val="30"/>
          <w:szCs w:val="30"/>
        </w:rPr>
      </w:pPr>
      <w:r>
        <w:rPr>
          <w:rFonts w:hint="eastAsia" w:ascii="宋体" w:hAnsi="宋体" w:cs="宋体"/>
          <w:i/>
          <w:color w:val="000000"/>
          <w:sz w:val="30"/>
          <w:szCs w:val="30"/>
        </w:rPr>
        <w:t xml:space="preserve">六、</w:t>
      </w:r>
      <w:r>
        <w:rPr>
          <w:rFonts w:hint="eastAsia" w:ascii="宋体" w:hAnsi="宋体" w:cs="宋体"/>
          <w:i/>
          <w:color w:val="000000"/>
          <w:sz w:val="30"/>
          <w:szCs w:val="30"/>
          <w:u w:val="single"/>
        </w:rPr>
        <w:t xml:space="preserve">特定资格要求的证明文件</w:t>
      </w:r>
      <w:r>
        <w:rPr>
          <w:rFonts w:hint="eastAsia" w:ascii="宋体" w:hAnsi="宋体" w:cs="宋体"/>
          <w:i/>
          <w:color w:val="000000"/>
          <w:sz w:val="30"/>
          <w:szCs w:val="30"/>
        </w:rPr>
      </w:r>
      <w:r/>
    </w:p>
    <w:p>
      <w:pPr>
        <w:pStyle w:val="653"/>
        <w:spacing w:line="460" w:lineRule="exact"/>
        <w:rPr>
          <w:rFonts w:hint="eastAsia" w:ascii="宋体" w:hAnsi="宋体" w:cs="宋体"/>
          <w:bCs/>
          <w:iCs/>
          <w:color w:val="000000"/>
          <w:sz w:val="24"/>
          <w:szCs w:val="21"/>
        </w:rPr>
      </w:pPr>
      <w:r>
        <w:rPr>
          <w:rFonts w:hint="eastAsia" w:ascii="宋体" w:hAnsi="宋体" w:cs="宋体"/>
          <w:iCs/>
          <w:color w:val="000000"/>
          <w:sz w:val="24"/>
          <w:szCs w:val="21"/>
        </w:rPr>
        <w:t xml:space="preserve">   如果本项目申请人的特定资格要求中要求提供的，必须提供。</w:t>
      </w:r>
      <w:r>
        <w:rPr>
          <w:rFonts w:hint="eastAsia" w:ascii="宋体" w:hAnsi="宋体" w:cs="宋体"/>
          <w:bCs/>
          <w:iCs/>
          <w:color w:val="000000"/>
          <w:sz w:val="24"/>
          <w:szCs w:val="21"/>
        </w:rPr>
      </w:r>
      <w:r/>
    </w:p>
    <w:p>
      <w:pPr>
        <w:pStyle w:val="653"/>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653"/>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653"/>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91"/>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53"/>
        <w:spacing w:line="460" w:lineRule="exact"/>
        <w:rPr>
          <w:rFonts w:hint="eastAsia" w:ascii="宋体" w:hAnsi="宋体" w:cs="宋体"/>
          <w:iCs/>
          <w:color w:val="0000ff"/>
          <w:sz w:val="24"/>
          <w:szCs w:val="21"/>
        </w:rPr>
      </w:pPr>
      <w:r/>
      <w:bookmarkEnd w:id="169"/>
      <w:r/>
      <w:bookmarkEnd w:id="170"/>
      <w:r/>
      <w:bookmarkEnd w:id="171"/>
      <w:r/>
      <w:bookmarkStart w:id="172" w:name="_Toc120614284"/>
      <w:r>
        <w:rPr>
          <w:rFonts w:hint="eastAsia" w:ascii="宋体" w:hAnsi="宋体" w:cs="宋体"/>
          <w:iCs/>
          <w:color w:val="0000ff"/>
          <w:sz w:val="24"/>
          <w:szCs w:val="21"/>
        </w:rPr>
      </w:r>
      <w:r/>
    </w:p>
    <w:p>
      <w:pPr>
        <w:pStyle w:val="653"/>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653"/>
        <w:jc w:val="center"/>
        <w:rPr>
          <w:rFonts w:hint="eastAsia" w:ascii="新宋体" w:hAnsi="新宋体" w:eastAsia="新宋体" w:cs="新宋体"/>
          <w:iCs/>
          <w:color w:val="000000"/>
          <w:sz w:val="32"/>
          <w:szCs w:val="32"/>
          <w:u w:val="single"/>
        </w:rPr>
      </w:pPr>
      <w:r>
        <w:rPr>
          <w:rFonts w:hint="eastAsia" w:ascii="新宋体" w:hAnsi="新宋体" w:eastAsia="新宋体" w:cs="新宋体"/>
          <w:iCs/>
          <w:color w:val="000000"/>
          <w:sz w:val="32"/>
          <w:szCs w:val="32"/>
          <w:u w:val="single"/>
        </w:rPr>
        <w:t xml:space="preserve">七、法人授权书</w:t>
      </w:r>
      <w:r>
        <w:rPr>
          <w:rFonts w:hint="eastAsia" w:ascii="新宋体" w:hAnsi="新宋体" w:eastAsia="新宋体" w:cs="新宋体"/>
          <w:iCs/>
          <w:color w:val="000000"/>
          <w:sz w:val="32"/>
          <w:szCs w:val="32"/>
          <w:u w:val="single"/>
        </w:rPr>
      </w:r>
      <w:r/>
    </w:p>
    <w:p>
      <w:pPr>
        <w:pStyle w:val="653"/>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olor w:val="000000"/>
          <w:sz w:val="24"/>
          <w:szCs w:val="24"/>
          <w:lang w:eastAsia="zh-CN"/>
        </w:rPr>
        <w:t xml:space="preserve">JSZC-320923-JSHM-G2025-0017</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653"/>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53"/>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53"/>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653"/>
        <w:ind w:firstLine="1200"/>
        <w:spacing w:line="48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53"/>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653"/>
        <w:ind w:firstLine="480"/>
        <w:spacing w:line="480" w:lineRule="auto"/>
        <w:tabs>
          <w:tab w:val="left" w:pos="360" w:leader="none"/>
        </w:tabs>
        <w:rPr>
          <w:rFonts w:hint="eastAsia"/>
          <w:color w:val="000000"/>
          <w:sz w:val="24"/>
          <w:szCs w:val="24"/>
        </w:rPr>
      </w:pPr>
      <w:r>
        <w:rPr>
          <w:rFonts w:hint="eastAsia"/>
          <w:color w:val="000000"/>
          <w:sz w:val="24"/>
          <w:szCs w:val="24"/>
        </w:rPr>
        <w:t xml:space="preserve">      日期：</w:t>
      </w:r>
      <w:bookmarkStart w:id="173" w:name="_格式3__银行出具的资信证明"/>
      <w:r/>
      <w:bookmarkEnd w:id="173"/>
      <w:r/>
      <w:bookmarkStart w:id="174" w:name="_Hlt26671380"/>
      <w:r/>
      <w:bookmarkEnd w:id="174"/>
      <w:r/>
      <w:bookmarkStart w:id="175" w:name="_Hlt26955070"/>
      <w:r/>
      <w:bookmarkEnd w:id="175"/>
      <w:r>
        <w:rPr>
          <w:rFonts w:hint="eastAsia"/>
          <w:color w:val="000000"/>
          <w:sz w:val="24"/>
          <w:szCs w:val="24"/>
          <w:u w:val="single"/>
        </w:rPr>
        <w:t xml:space="preserve">                                         </w:t>
      </w:r>
      <w:r>
        <w:rPr>
          <w:rFonts w:hint="eastAsia"/>
          <w:color w:val="000000"/>
          <w:sz w:val="24"/>
          <w:szCs w:val="24"/>
        </w:rPr>
      </w:r>
      <w:r/>
    </w:p>
    <w:p>
      <w:pPr>
        <w:pStyle w:val="653"/>
        <w:ind w:firstLine="420"/>
        <w:rPr>
          <w:rFonts w:hint="eastAsia"/>
          <w:i/>
          <w:color w:val="000000"/>
          <w:sz w:val="24"/>
          <w:szCs w:val="24"/>
          <w:u w:val="single"/>
        </w:rPr>
      </w:pPr>
      <w:r>
        <w:rPr>
          <w:rFonts w:hint="eastAsia"/>
          <w:i/>
          <w:color w:val="000000"/>
          <w:sz w:val="24"/>
          <w:szCs w:val="24"/>
          <w:u w:val="single"/>
        </w:rPr>
      </w:r>
      <w:r/>
    </w:p>
    <w:p>
      <w:pPr>
        <w:pStyle w:val="653"/>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74"/>
        <w:ind w:firstLine="480"/>
        <w:tabs>
          <w:tab w:val="left" w:pos="360" w:leader="none"/>
        </w:tabs>
        <w:rPr>
          <w:rFonts w:ascii="宋体" w:hAnsi="宋体" w:eastAsia="宋体"/>
          <w:b/>
          <w:bCs/>
          <w:szCs w:val="24"/>
          <w:lang w:val="zh-CN"/>
        </w:rPr>
      </w:pPr>
      <w:r>
        <w:rPr>
          <w:rFonts w:hint="eastAsia" w:ascii="宋体" w:hAnsi="宋体" w:eastAsia="宋体"/>
          <w:b/>
          <w:bCs/>
          <w:szCs w:val="24"/>
          <w:lang w:val="zh-CN"/>
        </w:rPr>
        <w:t xml:space="preserve">附：被授权人身份证扫描件。</w:t>
      </w:r>
      <w:r>
        <w:rPr>
          <w:rFonts w:ascii="宋体" w:hAnsi="宋体" w:eastAsia="宋体"/>
          <w:b/>
          <w:bCs/>
          <w:szCs w:val="24"/>
          <w:lang w:val="zh-CN"/>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61"/>
        <w:gridCol w:w="3927"/>
      </w:tblGrid>
      <w:tr>
        <w:trPr>
          <w:trHeight w:val="3594"/>
        </w:trPr>
        <w:tc>
          <w:tcPr>
            <w:tcW w:w="4252" w:type="dxa"/>
            <w:vAlign w:val="top"/>
            <w:textDirection w:val="lrTb"/>
            <w:noWrap w:val="false"/>
          </w:tcPr>
          <w:p>
            <w:pPr>
              <w:pStyle w:val="674"/>
              <w:jc w:val="center"/>
              <w:rPr>
                <w:rFonts w:ascii="宋体" w:hAnsi="宋体" w:eastAsia="宋体" w:cs="宋体"/>
                <w:b/>
                <w:iCs/>
                <w:szCs w:val="24"/>
              </w:rPr>
            </w:pPr>
            <w:r>
              <w:rPr>
                <w:rFonts w:ascii="宋体" w:hAnsi="宋体" w:eastAsia="宋体" w:cs="宋体"/>
                <w:b/>
                <w:iCs/>
                <w:szCs w:val="24"/>
              </w:rPr>
            </w:r>
            <w:r/>
          </w:p>
          <w:p>
            <w:pPr>
              <w:pStyle w:val="674"/>
              <w:jc w:val="center"/>
              <w:rPr>
                <w:rFonts w:ascii="宋体" w:hAnsi="宋体" w:eastAsia="宋体" w:cs="宋体"/>
                <w:b/>
                <w:iCs/>
                <w:szCs w:val="24"/>
              </w:rPr>
            </w:pPr>
            <w:r>
              <w:rPr>
                <w:rFonts w:ascii="宋体" w:hAnsi="宋体" w:eastAsia="宋体" w:cs="宋体"/>
                <w:b/>
                <w:iCs/>
                <w:szCs w:val="24"/>
              </w:rPr>
            </w:r>
            <w:r/>
          </w:p>
          <w:p>
            <w:pPr>
              <w:pStyle w:val="674"/>
              <w:jc w:val="center"/>
              <w:rPr>
                <w:rFonts w:ascii="宋体" w:hAnsi="宋体" w:eastAsia="宋体" w:cs="宋体"/>
                <w:b/>
                <w:iCs/>
                <w:szCs w:val="24"/>
              </w:rPr>
            </w:pPr>
            <w:r>
              <w:rPr>
                <w:rFonts w:hint="eastAsia" w:ascii="宋体" w:hAnsi="宋体" w:eastAsia="宋体" w:cs="宋体"/>
                <w:b/>
                <w:iCs/>
                <w:szCs w:val="24"/>
              </w:rPr>
              <w:t xml:space="preserve">正面</w:t>
            </w:r>
            <w:r>
              <w:rPr>
                <w:rFonts w:ascii="宋体" w:hAnsi="宋体" w:eastAsia="宋体" w:cs="宋体"/>
                <w:b/>
                <w:iCs/>
                <w:szCs w:val="24"/>
              </w:rPr>
            </w:r>
            <w:r/>
          </w:p>
        </w:tc>
        <w:tc>
          <w:tcPr>
            <w:tcW w:w="4111" w:type="dxa"/>
            <w:vAlign w:val="top"/>
            <w:textDirection w:val="lrTb"/>
            <w:noWrap w:val="false"/>
          </w:tcPr>
          <w:p>
            <w:pPr>
              <w:pStyle w:val="674"/>
              <w:jc w:val="center"/>
              <w:rPr>
                <w:rFonts w:ascii="宋体" w:hAnsi="宋体" w:eastAsia="宋体" w:cs="宋体"/>
                <w:b/>
                <w:iCs/>
                <w:szCs w:val="24"/>
              </w:rPr>
            </w:pPr>
            <w:r>
              <w:rPr>
                <w:rFonts w:ascii="宋体" w:hAnsi="宋体" w:eastAsia="宋体" w:cs="宋体"/>
                <w:b/>
                <w:iCs/>
                <w:szCs w:val="24"/>
              </w:rPr>
            </w:r>
            <w:r/>
          </w:p>
          <w:p>
            <w:pPr>
              <w:pStyle w:val="674"/>
              <w:jc w:val="center"/>
              <w:rPr>
                <w:rFonts w:ascii="宋体" w:hAnsi="宋体" w:eastAsia="宋体" w:cs="宋体"/>
                <w:b/>
                <w:iCs/>
                <w:szCs w:val="24"/>
              </w:rPr>
            </w:pPr>
            <w:r>
              <w:rPr>
                <w:rFonts w:ascii="宋体" w:hAnsi="宋体" w:eastAsia="宋体" w:cs="宋体"/>
                <w:b/>
                <w:iCs/>
                <w:szCs w:val="24"/>
              </w:rPr>
            </w:r>
            <w:r/>
          </w:p>
          <w:p>
            <w:pPr>
              <w:pStyle w:val="674"/>
              <w:jc w:val="center"/>
              <w:rPr>
                <w:rFonts w:ascii="宋体" w:hAnsi="宋体" w:eastAsia="宋体" w:cs="宋体"/>
                <w:b/>
                <w:iCs/>
                <w:szCs w:val="24"/>
              </w:rPr>
            </w:pPr>
            <w:r>
              <w:rPr>
                <w:rFonts w:hint="eastAsia" w:ascii="宋体" w:hAnsi="宋体" w:eastAsia="宋体" w:cs="宋体"/>
                <w:b/>
                <w:iCs/>
                <w:szCs w:val="24"/>
              </w:rPr>
              <w:t xml:space="preserve">反面</w:t>
            </w:r>
            <w:r>
              <w:rPr>
                <w:rFonts w:ascii="宋体" w:hAnsi="宋体" w:eastAsia="宋体" w:cs="宋体"/>
                <w:b/>
                <w:iCs/>
                <w:szCs w:val="24"/>
              </w:rPr>
            </w:r>
            <w:r/>
          </w:p>
        </w:tc>
      </w:tr>
    </w:tbl>
    <w:p>
      <w:pPr>
        <w:pStyle w:val="675"/>
        <w:rPr>
          <w:rFonts w:hint="eastAsia"/>
        </w:rPr>
      </w:pPr>
      <w:r>
        <w:rPr>
          <w:rFonts w:hint="eastAsia"/>
        </w:rPr>
      </w:r>
      <w:r/>
    </w:p>
    <w:p>
      <w:pPr>
        <w:pStyle w:val="653"/>
        <w:ind w:firstLine="3390"/>
        <w:keepLines/>
        <w:keepNext/>
        <w:spacing w:before="260" w:after="260" w:line="416" w:lineRule="auto"/>
        <w:rPr>
          <w:rFonts w:hint="eastAsia" w:ascii="新宋体" w:hAnsi="新宋体" w:eastAsia="新宋体" w:cs="新宋体"/>
          <w:b/>
          <w:iCs/>
          <w:color w:val="000000"/>
          <w:sz w:val="32"/>
          <w:szCs w:val="32"/>
          <w:u w:val="single"/>
        </w:rPr>
        <w:outlineLvl w:val="1"/>
      </w:pPr>
      <w:r>
        <w:rPr>
          <w:rFonts w:ascii="宋体" w:hAnsi="宋体" w:eastAsia="幼圆" w:cs="Arial"/>
          <w:b/>
          <w:color w:val="000000"/>
          <w:sz w:val="24"/>
          <w:szCs w:val="44"/>
        </w:rPr>
        <w:br w:type="page" w:clear="all"/>
      </w:r>
      <w:r>
        <w:rPr>
          <w:rFonts w:hint="eastAsia" w:ascii="新宋体" w:hAnsi="新宋体" w:eastAsia="新宋体" w:cs="新宋体"/>
          <w:b/>
          <w:iCs/>
          <w:color w:val="000000"/>
          <w:sz w:val="32"/>
          <w:szCs w:val="32"/>
          <w:u w:val="single"/>
        </w:rPr>
        <w:t xml:space="preserve">八、投标函</w:t>
      </w:r>
      <w:r>
        <w:rPr>
          <w:rFonts w:hint="eastAsia" w:ascii="新宋体" w:hAnsi="新宋体" w:eastAsia="新宋体" w:cs="新宋体"/>
          <w:b/>
          <w:iCs/>
          <w:color w:val="000000"/>
          <w:sz w:val="32"/>
          <w:szCs w:val="32"/>
          <w:u w:val="single"/>
        </w:rPr>
      </w:r>
      <w:r/>
    </w:p>
    <w:p>
      <w:pPr>
        <w:pStyle w:val="653"/>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 </w:t>
      </w:r>
      <w:r>
        <w:rPr>
          <w:rFonts w:hint="eastAsia" w:ascii="宋体" w:hAnsi="宋体"/>
          <w:color w:val="000000"/>
          <w:sz w:val="24"/>
          <w:szCs w:val="21"/>
          <w:lang w:eastAsia="zh-CN"/>
        </w:rPr>
        <w:t xml:space="preserve">阜宁县环境卫生管理所</w:t>
      </w:r>
      <w:r>
        <w:rPr>
          <w:rFonts w:hint="eastAsia" w:ascii="宋体" w:hAnsi="宋体" w:eastAsia="宋体"/>
          <w:color w:val="000000"/>
          <w:sz w:val="24"/>
          <w:szCs w:val="21"/>
          <w:lang w:eastAsia="zh-CN"/>
        </w:rPr>
      </w:r>
      <w:r/>
    </w:p>
    <w:p>
      <w:pPr>
        <w:pStyle w:val="65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4"/>
          <w:lang w:eastAsia="zh-CN"/>
        </w:rPr>
        <w:t xml:space="preserve">JSZC-320923-JSHM-G2025-0017</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65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65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65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65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65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65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65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65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65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65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65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65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65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65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653"/>
        <w:ind w:firstLine="960"/>
        <w:spacing w:line="480" w:lineRule="auto"/>
        <w:tabs>
          <w:tab w:val="left" w:pos="360" w:leader="none"/>
        </w:tabs>
        <w:rPr>
          <w:rFonts w:hint="eastAsia" w:ascii="宋体" w:hAnsi="宋体" w:cs="宋体"/>
          <w:sz w:val="24"/>
          <w:szCs w:val="24"/>
        </w:rPr>
      </w:pPr>
      <w:r>
        <w:rPr>
          <w:rFonts w:hint="eastAsia"/>
          <w:color w:val="000000"/>
          <w:sz w:val="24"/>
          <w:szCs w:val="24"/>
        </w:rPr>
        <w:t xml:space="preserve">单位名称：</w:t>
      </w:r>
      <w:r>
        <w:rPr>
          <w:rFonts w:hint="eastAsia"/>
          <w:color w:val="000000"/>
          <w:sz w:val="24"/>
          <w:szCs w:val="24"/>
          <w:u w:val="single"/>
        </w:rPr>
        <w:t xml:space="preserve">（加盖CA电子公章）</w:t>
      </w:r>
      <w:r>
        <w:rPr>
          <w:rFonts w:hint="eastAsia" w:ascii="宋体" w:hAnsi="宋体" w:cs="宋体"/>
          <w:sz w:val="24"/>
          <w:szCs w:val="24"/>
        </w:rPr>
      </w:r>
      <w:r/>
    </w:p>
    <w:p>
      <w:pPr>
        <w:pStyle w:val="653"/>
        <w:ind w:left="420" w:firstLine="482"/>
        <w:jc w:val="left"/>
        <w:spacing w:line="420" w:lineRule="exact"/>
        <w:rPr>
          <w:rFonts w:hint="eastAsia" w:ascii="宋体" w:hAnsi="宋体"/>
          <w:b/>
          <w:bCs/>
          <w:color w:val="c00000"/>
          <w:sz w:val="24"/>
          <w:szCs w:val="24"/>
        </w:rPr>
      </w:pPr>
      <w:r>
        <w:rPr>
          <w:rFonts w:hint="eastAsia" w:ascii="宋体" w:hAnsi="宋体"/>
          <w:b/>
          <w:bCs/>
          <w:color w:val="c00000"/>
          <w:sz w:val="24"/>
          <w:szCs w:val="24"/>
        </w:rPr>
        <w:t xml:space="preserve">被授权人（签字）：</w:t>
      </w:r>
      <w:r>
        <w:rPr>
          <w:rFonts w:hint="eastAsia" w:ascii="宋体" w:hAnsi="宋体"/>
          <w:b/>
          <w:bCs/>
          <w:color w:val="c00000"/>
          <w:sz w:val="24"/>
          <w:szCs w:val="24"/>
        </w:rPr>
      </w:r>
      <w:r/>
    </w:p>
    <w:p>
      <w:pPr>
        <w:pStyle w:val="65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65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65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653"/>
        <w:spacing w:line="560" w:lineRule="exact"/>
        <w:rPr>
          <w:rFonts w:ascii="宋体" w:hAnsi="宋体"/>
          <w:bCs/>
          <w:color w:val="000000"/>
          <w:sz w:val="24"/>
          <w:szCs w:val="21"/>
        </w:rPr>
      </w:pPr>
      <w:r>
        <w:rPr>
          <w:rFonts w:ascii="宋体" w:hAnsi="宋体"/>
          <w:bCs/>
          <w:color w:val="000000"/>
          <w:sz w:val="24"/>
          <w:szCs w:val="21"/>
        </w:rPr>
      </w:r>
      <w:r/>
    </w:p>
    <w:p>
      <w:pPr>
        <w:pStyle w:val="653"/>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九、</w:t>
      </w:r>
      <w:r>
        <w:rPr>
          <w:rFonts w:hint="eastAsia" w:ascii="黑体" w:hAnsi="黑体" w:eastAsia="黑体"/>
          <w:b/>
          <w:color w:val="000000"/>
          <w:sz w:val="32"/>
          <w:szCs w:val="32"/>
          <w:lang w:val="en-US" w:eastAsia="zh-CN"/>
        </w:rPr>
        <w:t xml:space="preserve">中</w:t>
      </w:r>
      <w:r>
        <w:rPr>
          <w:rFonts w:hint="eastAsia" w:ascii="黑体" w:hAnsi="黑体" w:eastAsia="黑体"/>
          <w:b/>
          <w:color w:val="000000"/>
          <w:sz w:val="32"/>
          <w:szCs w:val="32"/>
        </w:rPr>
        <w:t xml:space="preserve">小企业声明函</w:t>
      </w:r>
      <w:r>
        <w:rPr>
          <w:rFonts w:hint="eastAsia" w:ascii="黑体" w:hAnsi="黑体" w:eastAsia="黑体"/>
          <w:b/>
          <w:color w:val="c00000"/>
          <w:sz w:val="32"/>
          <w:szCs w:val="32"/>
          <w:lang w:eastAsia="zh-CN"/>
        </w:rPr>
        <w:t xml:space="preserve">（</w:t>
      </w:r>
      <w:r>
        <w:rPr>
          <w:rFonts w:hint="eastAsia" w:ascii="黑体" w:hAnsi="黑体" w:eastAsia="黑体"/>
          <w:b/>
          <w:color w:val="c00000"/>
          <w:sz w:val="32"/>
          <w:szCs w:val="32"/>
          <w:lang w:val="en-US" w:eastAsia="zh-CN"/>
        </w:rPr>
        <w:t xml:space="preserve">实质性格式）</w:t>
      </w:r>
      <w:r>
        <w:rPr>
          <w:rFonts w:hint="eastAsia" w:ascii="黑体" w:hAnsi="黑体" w:eastAsia="黑体"/>
          <w:b/>
          <w:color w:val="000000"/>
          <w:sz w:val="32"/>
          <w:szCs w:val="32"/>
        </w:rPr>
      </w:r>
      <w:r/>
    </w:p>
    <w:p>
      <w:pPr>
        <w:pStyle w:val="653"/>
        <w:ind w:firstLine="360"/>
        <w:keepLines w:val="0"/>
        <w:keepNext w:val="0"/>
        <w:pageBreakBefore w:val="0"/>
        <w:spacing w:line="52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 xml:space="preserve">本公司（联合体）郑重声明，根据《政府采购促进中小企业发展管理办法》(财库[2020]46号)的规定，本公司</w:t>
      </w:r>
      <w:r>
        <w:rPr>
          <w:rFonts w:hint="eastAsia" w:ascii="宋体" w:hAnsi="宋体" w:eastAsia="宋体" w:cs="宋体"/>
          <w:i w:val="0"/>
          <w:iCs w:val="0"/>
          <w:color w:val="000000"/>
          <w:sz w:val="24"/>
          <w:szCs w:val="24"/>
          <w:u w:val="single"/>
        </w:rPr>
        <w:t xml:space="preserve">         </w:t>
      </w:r>
      <w:r>
        <w:rPr>
          <w:rFonts w:hint="eastAsia" w:ascii="宋体" w:hAnsi="宋体" w:eastAsia="宋体" w:cs="宋体"/>
          <w:i w:val="0"/>
          <w:iCs w:val="0"/>
          <w:color w:val="000000"/>
          <w:sz w:val="24"/>
          <w:szCs w:val="24"/>
        </w:rPr>
        <w:t xml:space="preserve">参加 </w:t>
      </w:r>
      <w:r>
        <w:rPr>
          <w:rFonts w:hint="eastAsia" w:ascii="宋体" w:hAnsi="宋体" w:eastAsia="宋体" w:cs="宋体"/>
          <w:i w:val="0"/>
          <w:iCs w:val="0"/>
          <w:color w:val="000000"/>
          <w:sz w:val="24"/>
          <w:szCs w:val="24"/>
          <w:u w:val="single"/>
          <w:lang w:eastAsia="zh-CN"/>
        </w:rPr>
        <w:t xml:space="preserve">阜宁县环境卫生管理所</w:t>
      </w:r>
      <w:r>
        <w:rPr>
          <w:rFonts w:hint="eastAsia" w:ascii="宋体" w:hAnsi="宋体" w:eastAsia="宋体" w:cs="宋体"/>
          <w:i w:val="0"/>
          <w:iCs w:val="0"/>
          <w:color w:val="000000"/>
          <w:sz w:val="24"/>
          <w:szCs w:val="24"/>
        </w:rPr>
        <w:t xml:space="preserve">组织的采购编号为</w:t>
      </w:r>
      <w:r>
        <w:rPr>
          <w:rFonts w:hint="eastAsia" w:ascii="宋体" w:hAnsi="宋体" w:eastAsia="宋体" w:cs="宋体"/>
          <w:i w:val="0"/>
          <w:iCs w:val="0"/>
          <w:color w:val="000000"/>
          <w:sz w:val="24"/>
          <w:szCs w:val="24"/>
          <w:u w:val="single"/>
          <w:lang w:eastAsia="zh-CN"/>
        </w:rPr>
        <w:t xml:space="preserve">JSZC-320923-JSHM-G2025-0017</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u w:val="single"/>
          <w:lang w:eastAsia="zh-CN"/>
        </w:rPr>
        <w:t xml:space="preserve">阜宁县环卫所移动式垃圾压缩箱采购项目</w:t>
      </w:r>
      <w:r>
        <w:rPr>
          <w:rFonts w:hint="eastAsia" w:ascii="宋体" w:hAnsi="宋体" w:eastAsia="宋体" w:cs="宋体"/>
          <w:i w:val="0"/>
          <w:iCs w:val="0"/>
          <w:color w:val="000000"/>
          <w:sz w:val="24"/>
          <w:szCs w:val="24"/>
        </w:rPr>
        <w:t xml:space="preserve">的采购活动，提供的货物全部由符合政策要求的</w:t>
      </w:r>
      <w:r>
        <w:rPr>
          <w:rFonts w:hint="eastAsia" w:ascii="宋体" w:hAnsi="宋体" w:eastAsia="宋体" w:cs="宋体"/>
          <w:i w:val="0"/>
          <w:iCs w:val="0"/>
          <w:color w:val="000000"/>
          <w:sz w:val="24"/>
          <w:szCs w:val="24"/>
          <w:lang w:val="en-US" w:eastAsia="zh-CN"/>
        </w:rPr>
        <w:t xml:space="preserve">中</w:t>
      </w:r>
      <w:r>
        <w:rPr>
          <w:rFonts w:hint="eastAsia" w:ascii="宋体" w:hAnsi="宋体" w:eastAsia="宋体" w:cs="宋体"/>
          <w:i w:val="0"/>
          <w:iCs w:val="0"/>
          <w:color w:val="000000"/>
          <w:sz w:val="24"/>
          <w:szCs w:val="24"/>
        </w:rPr>
        <w:t xml:space="preserve">小企业制造。相关企业的具体情况如下：</w:t>
      </w:r>
      <w:r>
        <w:rPr>
          <w:rFonts w:hint="eastAsia" w:ascii="宋体" w:hAnsi="宋体" w:eastAsia="宋体" w:cs="宋体"/>
          <w:i w:val="0"/>
          <w:iCs w:val="0"/>
          <w:color w:val="000000"/>
          <w:sz w:val="24"/>
          <w:szCs w:val="24"/>
        </w:rPr>
      </w:r>
      <w:r/>
    </w:p>
    <w:p>
      <w:pPr>
        <w:pStyle w:val="653"/>
        <w:numPr>
          <w:ilvl w:val="0"/>
          <w:numId w:val="7"/>
        </w:numPr>
        <w:ind w:firstLine="360"/>
        <w:keepLines w:val="0"/>
        <w:keepNext w:val="0"/>
        <w:pageBreakBefore w:val="0"/>
        <w:spacing w:line="520" w:lineRule="exact"/>
        <w:widowControl w:val="off"/>
        <w:rPr>
          <w:rFonts w:hint="eastAsia" w:ascii="宋体" w:hAnsi="宋体" w:eastAsia="宋体" w:cs="宋体"/>
          <w:i w:val="0"/>
          <w:iCs w:val="0"/>
          <w:color w:val="000000"/>
          <w:sz w:val="24"/>
          <w:szCs w:val="24"/>
          <w:u w:val="single"/>
        </w:rPr>
      </w:pPr>
      <w:r>
        <w:rPr>
          <w:rFonts w:hint="eastAsia" w:ascii="宋体" w:hAnsi="宋体" w:eastAsia="宋体" w:cs="宋体"/>
          <w:i w:val="0"/>
          <w:iCs w:val="0"/>
          <w:sz w:val="24"/>
          <w:szCs w:val="24"/>
          <w:u w:val="single"/>
        </w:rPr>
        <w:t xml:space="preserve"> </w:t>
      </w:r>
      <w:r>
        <w:rPr>
          <w:rFonts w:hint="eastAsia" w:ascii="宋体" w:hAnsi="宋体" w:eastAsia="宋体" w:cs="宋体"/>
          <w:b w:val="0"/>
          <w:bCs w:val="0"/>
          <w:i w:val="0"/>
          <w:iCs w:val="0"/>
          <w:sz w:val="24"/>
          <w:szCs w:val="24"/>
          <w:u w:val="single"/>
          <w:lang w:val="en-US" w:eastAsia="zh-CN"/>
        </w:rPr>
        <w:t xml:space="preserve">移动式垃圾压缩箱</w:t>
      </w:r>
      <w:r>
        <w:rPr>
          <w:rFonts w:hint="eastAsia" w:ascii="宋体" w:hAnsi="宋体" w:eastAsia="宋体" w:cs="宋体"/>
          <w:i w:val="0"/>
          <w:iCs w:val="0"/>
          <w:sz w:val="24"/>
          <w:szCs w:val="24"/>
          <w:u w:val="single"/>
        </w:rPr>
        <w:t xml:space="preserve"> （标的名称）   </w:t>
      </w:r>
      <w:r>
        <w:rPr>
          <w:rFonts w:hint="eastAsia" w:ascii="宋体" w:hAnsi="宋体" w:eastAsia="宋体" w:cs="宋体"/>
          <w:i w:val="0"/>
          <w:iCs w:val="0"/>
          <w:sz w:val="24"/>
          <w:szCs w:val="24"/>
        </w:rPr>
        <w:t xml:space="preserve">，属于</w:t>
      </w:r>
      <w:r>
        <w:rPr>
          <w:rFonts w:hint="eastAsia" w:ascii="宋体" w:hAnsi="宋体" w:eastAsia="宋体" w:cs="宋体"/>
          <w:i w:val="0"/>
          <w:iCs w:val="0"/>
          <w:sz w:val="24"/>
          <w:szCs w:val="24"/>
          <w:u w:val="single"/>
        </w:rPr>
        <w:t xml:space="preserve"> 工业 </w:t>
      </w:r>
      <w:r>
        <w:rPr>
          <w:rFonts w:hint="eastAsia" w:ascii="宋体" w:hAnsi="宋体" w:eastAsia="宋体" w:cs="宋体"/>
          <w:i w:val="0"/>
          <w:iCs w:val="0"/>
          <w:sz w:val="24"/>
          <w:szCs w:val="24"/>
        </w:rPr>
        <w:t xml:space="preserve">行业；制造商为</w:t>
      </w:r>
      <w:r>
        <w:rPr>
          <w:rFonts w:hint="eastAsia" w:ascii="宋体" w:hAnsi="宋体" w:eastAsia="宋体" w:cs="宋体"/>
          <w:i w:val="0"/>
          <w:iCs w:val="0"/>
          <w:sz w:val="24"/>
          <w:szCs w:val="24"/>
          <w:u w:val="single"/>
        </w:rPr>
        <w:t xml:space="preserve">（企业名称）</w:t>
      </w:r>
      <w:r>
        <w:rPr>
          <w:rFonts w:hint="eastAsia" w:ascii="宋体" w:hAnsi="宋体" w:eastAsia="宋体" w:cs="宋体"/>
          <w:i w:val="0"/>
          <w:iCs w:val="0"/>
          <w:sz w:val="24"/>
          <w:szCs w:val="24"/>
        </w:rPr>
        <w:t xml:space="preserve">，从业人员</w:t>
      </w:r>
      <w:r>
        <w:rPr>
          <w:rFonts w:hint="eastAsia" w:ascii="宋体" w:hAnsi="宋体" w:eastAsia="宋体" w:cs="宋体"/>
          <w:i w:val="0"/>
          <w:iCs w:val="0"/>
          <w:sz w:val="24"/>
          <w:szCs w:val="24"/>
          <w:u w:val="single"/>
        </w:rPr>
        <w:t xml:space="preserve">      </w:t>
      </w:r>
      <w:r>
        <w:rPr>
          <w:rFonts w:hint="eastAsia" w:ascii="宋体" w:hAnsi="宋体" w:eastAsia="宋体" w:cs="宋体"/>
          <w:i w:val="0"/>
          <w:iCs w:val="0"/>
          <w:sz w:val="24"/>
          <w:szCs w:val="24"/>
        </w:rPr>
        <w:t xml:space="preserve">人，营业收入为</w:t>
      </w:r>
      <w:r>
        <w:rPr>
          <w:rFonts w:hint="eastAsia" w:ascii="宋体" w:hAnsi="宋体" w:eastAsia="宋体" w:cs="宋体"/>
          <w:i w:val="0"/>
          <w:iCs w:val="0"/>
          <w:sz w:val="24"/>
          <w:szCs w:val="24"/>
          <w:u w:val="single"/>
        </w:rPr>
        <w:t xml:space="preserve">     </w:t>
      </w:r>
      <w:r>
        <w:rPr>
          <w:rFonts w:hint="eastAsia" w:ascii="宋体" w:hAnsi="宋体" w:eastAsia="宋体" w:cs="宋体"/>
          <w:i w:val="0"/>
          <w:iCs w:val="0"/>
          <w:sz w:val="24"/>
          <w:szCs w:val="24"/>
        </w:rPr>
        <w:t xml:space="preserve">万元，资产总额为</w:t>
      </w:r>
      <w:r>
        <w:rPr>
          <w:rFonts w:hint="eastAsia" w:ascii="宋体" w:hAnsi="宋体" w:eastAsia="宋体" w:cs="宋体"/>
          <w:i w:val="0"/>
          <w:iCs w:val="0"/>
          <w:sz w:val="24"/>
          <w:szCs w:val="24"/>
          <w:u w:val="single"/>
        </w:rPr>
        <w:t xml:space="preserve">      </w:t>
      </w:r>
      <w:r>
        <w:rPr>
          <w:rFonts w:hint="eastAsia" w:ascii="宋体" w:hAnsi="宋体" w:eastAsia="宋体" w:cs="宋体"/>
          <w:i w:val="0"/>
          <w:iCs w:val="0"/>
          <w:sz w:val="24"/>
          <w:szCs w:val="24"/>
        </w:rPr>
        <w:t xml:space="preserve">万元，属于</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b/>
          <w:bCs/>
          <w:i w:val="0"/>
          <w:iCs w:val="0"/>
          <w:color w:val="000000"/>
          <w:sz w:val="24"/>
          <w:szCs w:val="24"/>
          <w:u w:val="single"/>
        </w:rPr>
        <w:t xml:space="preserve">（</w:t>
      </w:r>
      <w:r>
        <w:rPr>
          <w:rFonts w:hint="eastAsia" w:ascii="宋体" w:hAnsi="宋体" w:eastAsia="宋体" w:cs="宋体"/>
          <w:b/>
          <w:bCs/>
          <w:i w:val="0"/>
          <w:iCs w:val="0"/>
          <w:color w:val="000000"/>
          <w:sz w:val="24"/>
          <w:szCs w:val="24"/>
          <w:u w:val="single"/>
          <w:lang w:val="en-US" w:eastAsia="zh-CN"/>
        </w:rPr>
        <w:t xml:space="preserve">中型企业、</w:t>
      </w:r>
      <w:r>
        <w:rPr>
          <w:rFonts w:hint="eastAsia" w:ascii="宋体" w:hAnsi="宋体" w:eastAsia="宋体" w:cs="宋体"/>
          <w:b/>
          <w:bCs/>
          <w:i w:val="0"/>
          <w:iCs w:val="0"/>
          <w:color w:val="000000"/>
          <w:sz w:val="24"/>
          <w:szCs w:val="24"/>
          <w:u w:val="single"/>
        </w:rPr>
        <w:t xml:space="preserve">小型企业、微型企业，三者选一填写）</w:t>
      </w:r>
      <w:r>
        <w:rPr>
          <w:rFonts w:hint="eastAsia" w:ascii="宋体" w:hAnsi="宋体" w:eastAsia="宋体" w:cs="宋体"/>
          <w:i w:val="0"/>
          <w:iCs w:val="0"/>
          <w:color w:val="000000"/>
          <w:sz w:val="24"/>
          <w:szCs w:val="24"/>
          <w:u w:val="single"/>
        </w:rPr>
        <w:t xml:space="preserve">；</w:t>
      </w:r>
      <w:r>
        <w:rPr>
          <w:rFonts w:hint="eastAsia" w:ascii="宋体" w:hAnsi="宋体" w:eastAsia="宋体" w:cs="宋体"/>
          <w:i w:val="0"/>
          <w:iCs w:val="0"/>
          <w:color w:val="000000"/>
          <w:sz w:val="24"/>
          <w:szCs w:val="24"/>
          <w:u w:val="single"/>
        </w:rPr>
      </w:r>
      <w:r/>
    </w:p>
    <w:p>
      <w:pPr>
        <w:pStyle w:val="653"/>
        <w:ind w:firstLine="360"/>
        <w:keepLines w:val="0"/>
        <w:keepNext w:val="0"/>
        <w:pageBreakBefore w:val="0"/>
        <w:spacing w:line="52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653"/>
        <w:ind w:firstLine="360"/>
        <w:keepLines w:val="0"/>
        <w:keepNext w:val="0"/>
        <w:pageBreakBefore w:val="0"/>
        <w:spacing w:line="52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i w:val="0"/>
          <w:iCs w:val="0"/>
          <w:color w:val="000000"/>
          <w:sz w:val="24"/>
          <w:szCs w:val="24"/>
        </w:rPr>
      </w:r>
      <w:r/>
    </w:p>
    <w:p>
      <w:pPr>
        <w:pStyle w:val="653"/>
        <w:ind w:firstLine="360"/>
        <w:keepLines w:val="0"/>
        <w:keepNext w:val="0"/>
        <w:pageBreakBefore w:val="0"/>
        <w:spacing w:line="52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 xml:space="preserve">本企业对上述声明内容的真实性负责。如有虚假，将依法承担相应责任</w:t>
      </w:r>
      <w:r>
        <w:rPr>
          <w:rFonts w:hint="eastAsia" w:ascii="宋体" w:hAnsi="宋体" w:eastAsia="宋体" w:cs="宋体"/>
          <w:i w:val="0"/>
          <w:iCs w:val="0"/>
          <w:color w:val="000000"/>
          <w:sz w:val="24"/>
          <w:szCs w:val="24"/>
        </w:rPr>
      </w:r>
      <w:r/>
    </w:p>
    <w:p>
      <w:pPr>
        <w:pStyle w:val="653"/>
        <w:ind w:right="72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3"/>
        <w:ind w:right="180" w:firstLine="360"/>
        <w:jc w:val="righ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企业名称（加盖CA电子公章）：</w:t>
      </w:r>
      <w:r>
        <w:rPr>
          <w:rFonts w:hint="eastAsia" w:ascii="宋体" w:hAnsi="宋体" w:eastAsia="宋体" w:cs="宋体"/>
          <w:color w:val="000000"/>
          <w:sz w:val="24"/>
          <w:szCs w:val="24"/>
        </w:rPr>
      </w:r>
      <w:r/>
    </w:p>
    <w:p>
      <w:pPr>
        <w:pStyle w:val="653"/>
        <w:ind w:right="480" w:firstLine="480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653"/>
        <w:ind w:firstLine="480"/>
        <w:keepLines w:val="0"/>
        <w:keepNext w:val="0"/>
        <w:pageBreakBefore w:val="0"/>
        <w:spacing w:line="5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53"/>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从业人员、营业收入、资产总额填报上一年度数据，无上一年度数据的新成立企业可不填报。</w:t>
      </w:r>
      <w:r>
        <w:rPr>
          <w:rFonts w:hint="eastAsia" w:ascii="宋体" w:hAnsi="宋体" w:eastAsia="宋体" w:cs="宋体"/>
          <w:color w:val="000000"/>
          <w:sz w:val="24"/>
          <w:szCs w:val="24"/>
        </w:rPr>
      </w:r>
      <w:r/>
    </w:p>
    <w:p>
      <w:pPr>
        <w:pStyle w:val="653"/>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2.供应商必须如实填写声明函，未填写或未提供的视为未实质性响应。</w:t>
      </w:r>
      <w:r>
        <w:rPr>
          <w:rFonts w:hint="eastAsia" w:ascii="宋体" w:hAnsi="宋体" w:eastAsia="宋体" w:cs="宋体"/>
          <w:color w:val="000000"/>
          <w:sz w:val="24"/>
          <w:szCs w:val="24"/>
        </w:rPr>
      </w:r>
      <w:r/>
    </w:p>
    <w:p>
      <w:pPr>
        <w:pStyle w:val="653"/>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提供声明函内容不实的，属于提供虚假材料谋取中标、成交，依照《中华人民共和国政府采购法》 等国家有关规定追究相应责任</w:t>
      </w:r>
      <w:r>
        <w:rPr>
          <w:rFonts w:hint="eastAsia" w:ascii="宋体" w:hAnsi="宋体" w:eastAsia="宋体" w:cs="宋体"/>
          <w:b/>
          <w:sz w:val="24"/>
          <w:szCs w:val="24"/>
        </w:rPr>
        <w:t xml:space="preserve">。</w:t>
      </w:r>
      <w:r>
        <w:rPr>
          <w:rFonts w:hint="eastAsia" w:ascii="宋体" w:hAnsi="宋体" w:eastAsia="宋体" w:cs="宋体"/>
          <w:color w:val="000000"/>
          <w:sz w:val="24"/>
          <w:szCs w:val="24"/>
        </w:rPr>
      </w:r>
      <w:r/>
    </w:p>
    <w:p>
      <w:pPr>
        <w:pStyle w:val="653"/>
        <w:ind w:firstLine="643"/>
        <w:spacing w:line="440" w:lineRule="exact"/>
        <w:rPr>
          <w:rFonts w:ascii="黑体" w:hAnsi="黑体" w:eastAsia="黑体"/>
          <w:b/>
          <w:color w:val="000000"/>
          <w:sz w:val="32"/>
          <w:szCs w:val="32"/>
        </w:rPr>
      </w:pPr>
      <w:r>
        <w:rPr>
          <w:rFonts w:ascii="黑体" w:hAnsi="黑体" w:eastAsia="黑体"/>
          <w:b/>
          <w:color w:val="000000"/>
          <w:sz w:val="32"/>
          <w:szCs w:val="32"/>
        </w:rPr>
      </w:r>
      <w:r/>
    </w:p>
    <w:p>
      <w:pPr>
        <w:pStyle w:val="653"/>
        <w:ind w:firstLine="422"/>
        <w:spacing w:line="480" w:lineRule="exact"/>
        <w:tabs>
          <w:tab w:val="left" w:pos="4860" w:leader="none"/>
        </w:tabs>
        <w:rPr>
          <w:rFonts w:hint="eastAsia" w:ascii="宋体" w:hAnsi="宋体"/>
          <w:b/>
          <w:bCs/>
          <w:color w:val="c00000"/>
          <w:szCs w:val="21"/>
        </w:rPr>
      </w:pPr>
      <w:r>
        <w:rPr>
          <w:rFonts w:hint="eastAsia" w:ascii="宋体" w:hAnsi="宋体"/>
          <w:b/>
          <w:bCs/>
          <w:color w:val="c00000"/>
          <w:szCs w:val="21"/>
        </w:rPr>
      </w:r>
      <w:r/>
    </w:p>
    <w:p>
      <w:pPr>
        <w:pStyle w:val="653"/>
        <w:ind w:firstLine="422"/>
        <w:spacing w:line="480" w:lineRule="exact"/>
        <w:tabs>
          <w:tab w:val="left" w:pos="4860" w:leader="none"/>
        </w:tabs>
        <w:rPr>
          <w:rFonts w:hint="eastAsia" w:ascii="宋体" w:hAnsi="宋体"/>
          <w:b/>
          <w:bCs/>
          <w:color w:val="c00000"/>
          <w:szCs w:val="21"/>
        </w:rPr>
      </w:pPr>
      <w:r>
        <w:rPr>
          <w:rFonts w:hint="eastAsia" w:ascii="宋体" w:hAnsi="宋体"/>
          <w:b/>
          <w:bCs/>
          <w:color w:val="c00000"/>
          <w:szCs w:val="21"/>
        </w:rPr>
      </w:r>
      <w:r/>
    </w:p>
    <w:p>
      <w:pPr>
        <w:pStyle w:val="663"/>
        <w:rPr>
          <w:rFonts w:hint="eastAsia" w:ascii="宋体" w:hAnsi="宋体"/>
          <w:b/>
          <w:bCs/>
          <w:color w:val="c00000"/>
          <w:szCs w:val="21"/>
        </w:rPr>
      </w:pPr>
      <w:r>
        <w:rPr>
          <w:rFonts w:hint="eastAsia" w:ascii="宋体" w:hAnsi="宋体"/>
          <w:b/>
          <w:bCs/>
          <w:color w:val="c00000"/>
          <w:szCs w:val="21"/>
        </w:rPr>
      </w:r>
      <w:r/>
    </w:p>
    <w:p>
      <w:pPr>
        <w:pStyle w:val="664"/>
        <w:tabs>
          <w:tab w:val="left" w:pos="810" w:leader="none"/>
          <w:tab w:val="left" w:pos="907" w:leader="none"/>
          <w:tab w:val="left" w:pos="1265" w:leader="none"/>
        </w:tabs>
        <w:rPr>
          <w:rFonts w:hint="eastAsia" w:ascii="宋体" w:hAnsi="宋体"/>
          <w:b/>
          <w:bCs/>
          <w:color w:val="c00000"/>
          <w:szCs w:val="21"/>
        </w:rPr>
      </w:pPr>
      <w:r>
        <w:rPr>
          <w:rFonts w:hint="eastAsia" w:ascii="宋体" w:hAnsi="宋体"/>
          <w:b/>
          <w:bCs/>
          <w:color w:val="c00000"/>
          <w:szCs w:val="21"/>
        </w:rPr>
      </w:r>
      <w:r/>
    </w:p>
    <w:p>
      <w:pPr>
        <w:pStyle w:val="664"/>
        <w:tabs>
          <w:tab w:val="left" w:pos="810" w:leader="none"/>
          <w:tab w:val="left" w:pos="907" w:leader="none"/>
          <w:tab w:val="left" w:pos="1265" w:leader="none"/>
        </w:tabs>
        <w:rPr>
          <w:rFonts w:hint="eastAsia"/>
        </w:rPr>
      </w:pPr>
      <w:r>
        <w:rPr>
          <w:rFonts w:hint="eastAsia"/>
        </w:rPr>
      </w:r>
      <w:r/>
    </w:p>
    <w:p>
      <w:pPr>
        <w:pStyle w:val="712"/>
        <w:ind w:firstLine="0"/>
        <w:rPr>
          <w:rFonts w:ascii="宋体" w:hAnsi="宋体" w:eastAsia="宋体"/>
          <w:color w:val="000000"/>
        </w:rPr>
      </w:pPr>
      <w:r>
        <w:rPr>
          <w:rFonts w:hint="eastAsia" w:ascii="宋体" w:hAnsi="宋体" w:eastAsia="宋体" w:cs="五"/>
          <w:b/>
          <w:color w:val="000000"/>
        </w:rPr>
        <w:t xml:space="preserve">残疾人福利性单位声明函（如有）</w:t>
      </w:r>
      <w:r>
        <w:rPr>
          <w:rFonts w:ascii="宋体" w:hAnsi="宋体" w:eastAsia="宋体"/>
          <w:color w:val="000000"/>
        </w:rPr>
      </w:r>
      <w:r/>
    </w:p>
    <w:p>
      <w:pPr>
        <w:pStyle w:val="653"/>
        <w:spacing w:line="480" w:lineRule="atLeast"/>
        <w:rPr>
          <w:rFonts w:ascii="宋体" w:hAnsi="宋体"/>
          <w:b/>
          <w:color w:val="000000"/>
          <w:sz w:val="32"/>
          <w:szCs w:val="32"/>
        </w:rPr>
      </w:pPr>
      <w:r>
        <w:rPr>
          <w:rFonts w:ascii="宋体" w:hAnsi="宋体"/>
          <w:b/>
          <w:color w:val="000000"/>
          <w:sz w:val="32"/>
          <w:szCs w:val="32"/>
        </w:rPr>
      </w:r>
      <w:r/>
    </w:p>
    <w:p>
      <w:pPr>
        <w:pStyle w:val="653"/>
        <w:ind w:firstLine="2560"/>
        <w:spacing w:line="480" w:lineRule="atLeast"/>
        <w:rPr>
          <w:rFonts w:ascii="宋体" w:hAnsi="宋体"/>
          <w:color w:val="000000"/>
          <w:sz w:val="32"/>
          <w:szCs w:val="32"/>
        </w:rPr>
      </w:pPr>
      <w:r>
        <w:rPr>
          <w:rFonts w:ascii="宋体" w:hAnsi="宋体"/>
          <w:color w:val="000000"/>
          <w:sz w:val="32"/>
          <w:szCs w:val="32"/>
        </w:rPr>
        <w:t xml:space="preserve">残疾人福利性单位声明函</w:t>
      </w:r>
      <w:r>
        <w:rPr>
          <w:rFonts w:ascii="宋体" w:hAnsi="宋体"/>
          <w:color w:val="000000"/>
          <w:sz w:val="32"/>
          <w:szCs w:val="32"/>
        </w:rPr>
      </w:r>
      <w:r/>
    </w:p>
    <w:p>
      <w:pPr>
        <w:pStyle w:val="653"/>
        <w:ind w:firstLine="1928"/>
        <w:spacing w:line="480" w:lineRule="atLeast"/>
        <w:rPr>
          <w:rFonts w:ascii="宋体" w:hAnsi="宋体"/>
          <w:b/>
          <w:color w:val="000000"/>
          <w:sz w:val="32"/>
          <w:szCs w:val="32"/>
        </w:rPr>
      </w:pPr>
      <w:r>
        <w:rPr>
          <w:rFonts w:ascii="宋体" w:hAnsi="宋体"/>
          <w:b/>
          <w:color w:val="000000"/>
          <w:sz w:val="32"/>
          <w:szCs w:val="32"/>
        </w:rPr>
      </w:r>
      <w:r/>
    </w:p>
    <w:p>
      <w:pPr>
        <w:pStyle w:val="653"/>
        <w:ind w:firstLine="480"/>
        <w:spacing w:line="480" w:lineRule="atLeast"/>
        <w:rPr>
          <w:rFonts w:ascii="宋体" w:hAnsi="宋体" w:cs="Courier New"/>
          <w:color w:val="000000"/>
          <w:sz w:val="24"/>
          <w:szCs w:val="24"/>
        </w:rPr>
      </w:pPr>
      <w:r>
        <w:rPr>
          <w:rFonts w:ascii="宋体" w:hAnsi="宋体" w:cs="Courier New"/>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Courier New"/>
          <w:color w:val="000000"/>
          <w:sz w:val="24"/>
          <w:szCs w:val="24"/>
        </w:rPr>
      </w:r>
      <w:r/>
    </w:p>
    <w:p>
      <w:pPr>
        <w:pStyle w:val="653"/>
        <w:ind w:firstLine="480"/>
        <w:spacing w:line="480" w:lineRule="atLeast"/>
        <w:rPr>
          <w:rFonts w:ascii="宋体" w:hAnsi="宋体" w:cs="Courier New"/>
          <w:color w:val="000000"/>
          <w:sz w:val="24"/>
          <w:szCs w:val="24"/>
        </w:rPr>
      </w:pPr>
      <w:r>
        <w:rPr>
          <w:rFonts w:ascii="宋体" w:hAnsi="宋体" w:cs="Courier New"/>
          <w:color w:val="000000"/>
          <w:sz w:val="24"/>
          <w:szCs w:val="24"/>
        </w:rPr>
        <w:t xml:space="preserve">本单位对上述声明的真实性负责。如有虚假，将依法承担相应责任。</w:t>
      </w:r>
      <w:r>
        <w:rPr>
          <w:rFonts w:ascii="宋体" w:hAnsi="宋体" w:cs="Courier New"/>
          <w:color w:val="000000"/>
          <w:sz w:val="24"/>
          <w:szCs w:val="24"/>
        </w:rPr>
      </w:r>
      <w:r/>
    </w:p>
    <w:p>
      <w:pPr>
        <w:pStyle w:val="653"/>
        <w:spacing w:line="480" w:lineRule="atLeast"/>
        <w:rPr>
          <w:rFonts w:ascii="宋体" w:hAnsi="宋体" w:cs="Courier New"/>
          <w:color w:val="000000"/>
          <w:sz w:val="24"/>
          <w:szCs w:val="24"/>
        </w:rPr>
      </w:pPr>
      <w:r>
        <w:rPr>
          <w:rFonts w:ascii="宋体" w:hAnsi="宋体" w:cs="Courier New"/>
          <w:color w:val="000000"/>
          <w:sz w:val="24"/>
          <w:szCs w:val="24"/>
        </w:rPr>
      </w:r>
      <w:r/>
    </w:p>
    <w:p>
      <w:pPr>
        <w:pStyle w:val="653"/>
        <w:spacing w:line="480" w:lineRule="atLeast"/>
        <w:rPr>
          <w:rFonts w:ascii="宋体" w:hAnsi="宋体" w:cs="Courier New"/>
          <w:color w:val="000000"/>
          <w:sz w:val="24"/>
          <w:szCs w:val="24"/>
        </w:rPr>
      </w:pPr>
      <w:r>
        <w:rPr>
          <w:rFonts w:ascii="宋体" w:hAnsi="宋体" w:cs="Courier New"/>
          <w:color w:val="000000"/>
          <w:sz w:val="24"/>
          <w:szCs w:val="24"/>
        </w:rPr>
      </w:r>
      <w:r/>
    </w:p>
    <w:p>
      <w:pPr>
        <w:pStyle w:val="653"/>
        <w:spacing w:line="480" w:lineRule="atLeast"/>
        <w:rPr>
          <w:rFonts w:ascii="宋体" w:hAnsi="宋体" w:cs="Courier New"/>
          <w:color w:val="000000"/>
          <w:sz w:val="24"/>
          <w:szCs w:val="24"/>
        </w:rPr>
      </w:pP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 单位名称（盖章）：</w:t>
      </w:r>
      <w:r>
        <w:rPr>
          <w:rFonts w:ascii="宋体" w:hAnsi="宋体" w:cs="Courier New"/>
          <w:color w:val="000000"/>
          <w:sz w:val="24"/>
          <w:szCs w:val="24"/>
        </w:rPr>
      </w:r>
      <w:r/>
    </w:p>
    <w:p>
      <w:pPr>
        <w:pStyle w:val="653"/>
        <w:spacing w:line="480" w:lineRule="atLeast"/>
        <w:rPr>
          <w:rFonts w:ascii="宋体" w:hAnsi="宋体" w:cs="Courier New"/>
          <w:color w:val="000000"/>
          <w:sz w:val="24"/>
          <w:szCs w:val="24"/>
        </w:rPr>
      </w:pP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     日 期：</w:t>
      </w:r>
      <w:r>
        <w:rPr>
          <w:rFonts w:ascii="宋体" w:hAnsi="宋体" w:cs="Courier New"/>
          <w:color w:val="000000"/>
          <w:sz w:val="24"/>
          <w:szCs w:val="24"/>
        </w:rPr>
      </w:r>
      <w:r/>
    </w:p>
    <w:p>
      <w:pPr>
        <w:pStyle w:val="712"/>
        <w:rPr>
          <w:rFonts w:ascii="宋体" w:hAnsi="宋体" w:eastAsia="宋体" w:cs="黑体"/>
          <w:i/>
          <w:color w:val="000000"/>
          <w:u w:val="single"/>
        </w:rPr>
      </w:pPr>
      <w:r>
        <w:rPr>
          <w:rFonts w:ascii="宋体" w:hAnsi="宋体" w:eastAsia="宋体" w:cs="黑体"/>
          <w:i/>
          <w:color w:val="000000"/>
          <w:u w:val="single"/>
        </w:rPr>
      </w:r>
      <w:r/>
    </w:p>
    <w:p>
      <w:pPr>
        <w:pStyle w:val="713"/>
        <w:rPr>
          <w:color w:val="000000"/>
        </w:rPr>
      </w:pPr>
      <w:r>
        <w:rPr>
          <w:color w:val="000000"/>
        </w:rPr>
      </w:r>
      <w:r/>
    </w:p>
    <w:p>
      <w:pPr>
        <w:pStyle w:val="713"/>
        <w:rPr>
          <w:color w:val="000000"/>
        </w:rPr>
      </w:pPr>
      <w:r>
        <w:rPr>
          <w:color w:val="000000"/>
        </w:rPr>
      </w:r>
      <w:r/>
    </w:p>
    <w:p>
      <w:pPr>
        <w:pStyle w:val="713"/>
        <w:rPr>
          <w:color w:val="000000"/>
        </w:rPr>
      </w:pPr>
      <w:r>
        <w:rPr>
          <w:color w:val="000000"/>
        </w:rPr>
      </w:r>
      <w:r/>
    </w:p>
    <w:p>
      <w:pPr>
        <w:pStyle w:val="713"/>
        <w:rPr>
          <w:color w:val="000000"/>
        </w:rPr>
      </w:pPr>
      <w:r>
        <w:rPr>
          <w:color w:val="000000"/>
        </w:rPr>
      </w:r>
      <w:r/>
    </w:p>
    <w:p>
      <w:pPr>
        <w:pStyle w:val="713"/>
        <w:rPr>
          <w:color w:val="000000"/>
        </w:rPr>
      </w:pPr>
      <w:r>
        <w:rPr>
          <w:color w:val="000000"/>
        </w:rPr>
      </w:r>
      <w:r/>
    </w:p>
    <w:p>
      <w:pPr>
        <w:pStyle w:val="713"/>
        <w:rPr>
          <w:color w:val="000000"/>
        </w:rPr>
      </w:pPr>
      <w:r>
        <w:rPr>
          <w:color w:val="000000"/>
        </w:rPr>
      </w:r>
      <w:r/>
    </w:p>
    <w:p>
      <w:pPr>
        <w:pStyle w:val="713"/>
        <w:rPr>
          <w:color w:val="000000"/>
        </w:rPr>
      </w:pPr>
      <w:r>
        <w:rPr>
          <w:color w:val="000000"/>
        </w:rPr>
      </w:r>
      <w:r/>
    </w:p>
    <w:p>
      <w:pPr>
        <w:pStyle w:val="713"/>
        <w:rPr>
          <w:color w:val="000000"/>
        </w:rPr>
      </w:pPr>
      <w:r>
        <w:rPr>
          <w:color w:val="000000"/>
        </w:rPr>
      </w:r>
      <w:r/>
    </w:p>
    <w:p>
      <w:pPr>
        <w:pStyle w:val="713"/>
        <w:rPr>
          <w:color w:val="000000"/>
        </w:rPr>
      </w:pPr>
      <w:r>
        <w:rPr>
          <w:color w:val="000000"/>
        </w:rPr>
      </w:r>
      <w:r/>
    </w:p>
    <w:p>
      <w:pPr>
        <w:pStyle w:val="713"/>
        <w:rPr>
          <w:color w:val="000000"/>
        </w:rPr>
      </w:pPr>
      <w:r>
        <w:rPr>
          <w:color w:val="000000"/>
        </w:rPr>
      </w:r>
      <w:r/>
    </w:p>
    <w:p>
      <w:pPr>
        <w:pStyle w:val="713"/>
        <w:rPr>
          <w:color w:val="000000"/>
        </w:rPr>
      </w:pPr>
      <w:r>
        <w:rPr>
          <w:color w:val="000000"/>
        </w:rPr>
      </w:r>
      <w:r/>
    </w:p>
    <w:p>
      <w:pPr>
        <w:pStyle w:val="713"/>
        <w:rPr>
          <w:color w:val="000000"/>
        </w:rPr>
      </w:pPr>
      <w:r>
        <w:rPr>
          <w:color w:val="000000"/>
        </w:rPr>
      </w:r>
      <w:r/>
    </w:p>
    <w:p>
      <w:pPr>
        <w:pStyle w:val="713"/>
        <w:rPr>
          <w:color w:val="000000"/>
        </w:rPr>
      </w:pPr>
      <w:r>
        <w:rPr>
          <w:color w:val="000000"/>
        </w:rPr>
      </w:r>
      <w:r/>
    </w:p>
    <w:p>
      <w:pPr>
        <w:pStyle w:val="713"/>
        <w:rPr>
          <w:color w:val="000000"/>
        </w:rPr>
      </w:pPr>
      <w:r>
        <w:rPr>
          <w:color w:val="000000"/>
        </w:rPr>
      </w:r>
      <w:r/>
    </w:p>
    <w:p>
      <w:pPr>
        <w:pStyle w:val="713"/>
        <w:rPr>
          <w:color w:val="000000"/>
        </w:rPr>
      </w:pPr>
      <w:r>
        <w:rPr>
          <w:rFonts w:hint="eastAsia" w:ascii="宋体" w:hAnsi="宋体"/>
          <w:color w:val="000000"/>
          <w:sz w:val="28"/>
          <w:szCs w:val="28"/>
        </w:rPr>
        <w:t xml:space="preserve">备注：如是残疾人福利性单位需提供。</w:t>
      </w:r>
      <w:r>
        <w:rPr>
          <w:color w:val="000000"/>
        </w:rPr>
      </w:r>
      <w:r/>
    </w:p>
    <w:p>
      <w:pPr>
        <w:pStyle w:val="713"/>
        <w:rPr>
          <w:color w:val="000000"/>
        </w:rPr>
      </w:pPr>
      <w:r>
        <w:rPr>
          <w:color w:val="000000"/>
        </w:rPr>
      </w:r>
      <w:r/>
    </w:p>
    <w:p>
      <w:pPr>
        <w:pStyle w:val="653"/>
        <w:ind w:firstLine="2880"/>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880"/>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属于监狱企业的证明文件</w:t>
      </w:r>
      <w:r>
        <w:rPr>
          <w:rFonts w:hint="eastAsia" w:ascii="黑体" w:hAnsi="宋体" w:eastAsia="黑体"/>
          <w:color w:val="000000"/>
          <w:sz w:val="32"/>
          <w:szCs w:val="32"/>
        </w:rPr>
      </w:r>
      <w:r/>
    </w:p>
    <w:p>
      <w:pPr>
        <w:pStyle w:val="653"/>
        <w:ind w:firstLine="560"/>
        <w:jc w:val="left"/>
        <w:spacing w:line="500" w:lineRule="exact"/>
        <w:widowControl/>
        <w:rPr>
          <w:rFonts w:ascii="宋体" w:hAnsi="宋体" w:cs="Arial"/>
          <w:color w:val="000000"/>
          <w:sz w:val="28"/>
          <w:szCs w:val="28"/>
        </w:rPr>
      </w:pPr>
      <w:r>
        <w:rPr>
          <w:rFonts w:ascii="宋体" w:hAnsi="宋体" w:cs="Arial"/>
          <w:color w:val="000000"/>
          <w:sz w:val="28"/>
          <w:szCs w:val="28"/>
        </w:rPr>
        <w:t xml:space="preserve">（提供由省级以上监狱管理局、戒毒管理局(含新疆生产建设兵团)出具的属于监狱企业的证明文件）</w:t>
      </w:r>
      <w:r>
        <w:rPr>
          <w:rFonts w:ascii="宋体" w:hAnsi="宋体" w:cs="Arial"/>
          <w:color w:val="000000"/>
          <w:sz w:val="28"/>
          <w:szCs w:val="28"/>
        </w:rPr>
      </w:r>
      <w:r/>
    </w:p>
    <w:p>
      <w:pPr>
        <w:pStyle w:val="653"/>
        <w:ind w:firstLine="560"/>
        <w:jc w:val="left"/>
        <w:spacing w:line="440" w:lineRule="exact"/>
        <w:widowControl/>
        <w:rPr>
          <w:rFonts w:ascii="宋体" w:hAnsi="宋体" w:cs="Arial"/>
          <w:color w:val="000000"/>
          <w:sz w:val="28"/>
          <w:szCs w:val="28"/>
        </w:rPr>
      </w:pPr>
      <w:r>
        <w:rPr>
          <w:rFonts w:ascii="宋体" w:hAnsi="宋体" w:cs="Arial"/>
          <w:color w:val="000000"/>
          <w:sz w:val="28"/>
          <w:szCs w:val="28"/>
        </w:rPr>
      </w:r>
      <w:r/>
    </w:p>
    <w:p>
      <w:pPr>
        <w:pStyle w:val="653"/>
        <w:rPr>
          <w:rFonts w:hint="eastAsia"/>
          <w:color w:val="000000"/>
        </w:rPr>
      </w:pPr>
      <w:r>
        <w:rPr>
          <w:rFonts w:hint="eastAsia"/>
          <w:color w:val="000000"/>
        </w:rPr>
      </w:r>
      <w:r/>
    </w:p>
    <w:p>
      <w:pPr>
        <w:pStyle w:val="653"/>
        <w:rPr>
          <w:rFonts w:hint="eastAsia"/>
          <w:color w:val="000000"/>
        </w:rPr>
      </w:pPr>
      <w:r>
        <w:rPr>
          <w:rFonts w:hint="eastAsia"/>
          <w:color w:val="000000"/>
        </w:rPr>
      </w:r>
      <w:r/>
    </w:p>
    <w:p>
      <w:pPr>
        <w:pStyle w:val="691"/>
        <w:ind w:firstLine="560"/>
        <w:rPr>
          <w:rFonts w:hint="eastAsia"/>
          <w:sz w:val="28"/>
          <w:szCs w:val="28"/>
        </w:rPr>
      </w:pPr>
      <w:r>
        <w:rPr>
          <w:rFonts w:hint="eastAsia"/>
          <w:sz w:val="28"/>
          <w:szCs w:val="28"/>
        </w:rPr>
      </w:r>
      <w:r/>
    </w:p>
    <w:p>
      <w:pPr>
        <w:pStyle w:val="691"/>
        <w:ind w:firstLine="480"/>
        <w:rPr>
          <w:rFonts w:hint="eastAsia"/>
          <w:sz w:val="24"/>
        </w:rPr>
      </w:pPr>
      <w:r>
        <w:rPr>
          <w:rFonts w:hint="eastAsia"/>
          <w:sz w:val="24"/>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ind w:firstLine="2240"/>
        <w:spacing w:line="440" w:lineRule="exact"/>
        <w:rPr>
          <w:rFonts w:hint="eastAsia" w:ascii="黑体" w:hAnsi="宋体" w:eastAsia="黑体"/>
          <w:color w:val="000000"/>
          <w:sz w:val="32"/>
          <w:szCs w:val="32"/>
        </w:rPr>
      </w:pPr>
      <w:r>
        <w:rPr>
          <w:rFonts w:hint="eastAsia" w:ascii="黑体" w:hAnsi="宋体" w:eastAsia="黑体"/>
          <w:color w:val="000000"/>
          <w:sz w:val="32"/>
          <w:szCs w:val="32"/>
        </w:rPr>
      </w:r>
      <w:r/>
    </w:p>
    <w:p>
      <w:pPr>
        <w:pStyle w:val="653"/>
        <w:jc w:val="left"/>
        <w:spacing w:line="460" w:lineRule="exact"/>
        <w:rPr>
          <w:rFonts w:hint="eastAsia" w:ascii="黑体" w:hAnsi="黑体" w:eastAsia="黑体"/>
          <w:b/>
          <w:color w:val="000000"/>
          <w:sz w:val="32"/>
          <w:szCs w:val="32"/>
        </w:rPr>
      </w:pPr>
      <w:r>
        <w:rPr>
          <w:rFonts w:hint="eastAsia" w:ascii="宋体" w:hAnsi="宋体"/>
          <w:color w:val="000000"/>
          <w:sz w:val="28"/>
          <w:szCs w:val="28"/>
        </w:rPr>
        <w:t xml:space="preserve"> 备注：如是监狱企业需提供。</w:t>
      </w:r>
      <w:r>
        <w:rPr>
          <w:rFonts w:hint="eastAsia" w:ascii="黑体" w:hAnsi="黑体" w:eastAsia="黑体"/>
          <w:b/>
          <w:color w:val="000000"/>
          <w:sz w:val="32"/>
          <w:szCs w:val="32"/>
        </w:rPr>
      </w:r>
      <w:r/>
    </w:p>
    <w:p>
      <w:pPr>
        <w:pStyle w:val="653"/>
        <w:ind w:right="1560" w:firstLine="643"/>
        <w:jc w:val="center"/>
        <w:spacing w:line="440" w:lineRule="exact"/>
        <w:tabs>
          <w:tab w:val="left" w:pos="4860" w:leader="none"/>
        </w:tabs>
        <w:rPr>
          <w:sz w:val="22"/>
        </w:rPr>
      </w:pPr>
      <w:r>
        <w:rPr>
          <w:sz w:val="22"/>
        </w:rPr>
      </w:r>
      <w:r/>
    </w:p>
    <w:p>
      <w:pPr>
        <w:pStyle w:val="663"/>
      </w:pPr>
      <w:r/>
      <w:r/>
    </w:p>
    <w:p>
      <w:pPr>
        <w:pStyle w:val="691"/>
        <w:ind w:firstLine="422"/>
        <w:rPr>
          <w:rFonts w:hint="eastAsia"/>
          <w:b/>
          <w:bCs/>
          <w:color w:val="c00000"/>
        </w:rPr>
      </w:pPr>
      <w:r>
        <w:rPr>
          <w:rFonts w:hint="eastAsia"/>
          <w:b/>
          <w:bCs/>
          <w:color w:val="c00000"/>
        </w:rPr>
      </w:r>
      <w:r/>
    </w:p>
    <w:p>
      <w:pPr>
        <w:pStyle w:val="653"/>
        <w:numPr>
          <w:ilvl w:val="0"/>
          <w:numId w:val="8"/>
        </w:numPr>
        <w:ind w:firstLine="643"/>
        <w:jc w:val="center"/>
        <w:spacing w:line="480" w:lineRule="exact"/>
        <w:tabs>
          <w:tab w:val="left" w:pos="48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投标分项报价表</w:t>
      </w:r>
      <w:r>
        <w:rPr>
          <w:rFonts w:hint="eastAsia" w:ascii="黑体" w:hAnsi="黑体" w:eastAsia="黑体"/>
          <w:b/>
          <w:color w:val="000000"/>
          <w:sz w:val="32"/>
          <w:szCs w:val="32"/>
        </w:rPr>
      </w:r>
      <w:r/>
    </w:p>
    <w:p>
      <w:pPr>
        <w:pStyle w:val="653"/>
        <w:spacing w:line="480" w:lineRule="exact"/>
        <w:tabs>
          <w:tab w:val="left" w:pos="4860" w:leader="none"/>
        </w:tabs>
        <w:rPr>
          <w:rFonts w:hint="eastAsia" w:ascii="黑体" w:hAnsi="黑体" w:eastAsia="宋体"/>
          <w:b/>
          <w:color w:val="000000"/>
          <w:sz w:val="32"/>
          <w:szCs w:val="32"/>
          <w:lang w:eastAsia="zh-CN"/>
        </w:rPr>
      </w:pPr>
      <w:r>
        <w:rPr>
          <w:rFonts w:hint="eastAsia" w:ascii="宋体" w:hAnsi="宋体"/>
          <w:color w:val="000000"/>
          <w:sz w:val="24"/>
          <w:szCs w:val="24"/>
          <w:u w:val="single"/>
        </w:rPr>
        <w:t xml:space="preserve">项目名称：</w:t>
      </w:r>
      <w:r>
        <w:rPr>
          <w:rFonts w:hint="eastAsia" w:ascii="宋体" w:hAnsi="宋体"/>
          <w:color w:val="000000"/>
          <w:sz w:val="24"/>
          <w:szCs w:val="24"/>
          <w:u w:val="single"/>
          <w:lang w:eastAsia="zh-CN"/>
        </w:rPr>
        <w:t xml:space="preserve">阜宁县环卫所移动式垃圾压缩箱采购项目</w:t>
      </w:r>
      <w:r>
        <w:rPr>
          <w:rFonts w:hint="eastAsia" w:ascii="黑体" w:hAnsi="黑体" w:eastAsia="宋体"/>
          <w:b/>
          <w:color w:val="000000"/>
          <w:sz w:val="32"/>
          <w:szCs w:val="32"/>
          <w:lang w:eastAsia="zh-CN"/>
        </w:rPr>
      </w:r>
      <w:r/>
    </w:p>
    <w:p>
      <w:pPr>
        <w:pStyle w:val="691"/>
        <w:ind w:right="-420" w:firstLine="480"/>
        <w:jc w:val="right"/>
        <w:spacing w:line="440" w:lineRule="exact"/>
        <w:rPr>
          <w:rFonts w:hint="eastAsia" w:cs="宋体"/>
          <w:b/>
          <w:bCs/>
          <w:color w:val="c00000"/>
          <w:sz w:val="22"/>
          <w:szCs w:val="22"/>
        </w:rPr>
      </w:pPr>
      <w:r>
        <w:rPr>
          <w:rFonts w:hint="eastAsia" w:cs="宋体"/>
          <w:sz w:val="24"/>
          <w:szCs w:val="24"/>
        </w:rPr>
        <w:t xml:space="preserve"> </w:t>
      </w:r>
      <w:r>
        <w:rPr>
          <w:rFonts w:hint="eastAsia" w:cs="宋体"/>
          <w:b/>
          <w:bCs/>
          <w:color w:val="c00000"/>
          <w:sz w:val="22"/>
          <w:szCs w:val="22"/>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产品</w:t>
            </w:r>
            <w:r/>
          </w:p>
          <w:p>
            <w:pPr>
              <w:pStyle w:val="674"/>
              <w:jc w:val="center"/>
              <w:spacing w:beforeAutospacing="0" w:afterAutospacing="0" w:line="0" w:lineRule="atLeast"/>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规格</w:t>
            </w:r>
            <w:r/>
          </w:p>
          <w:p>
            <w:pPr>
              <w:pStyle w:val="674"/>
              <w:jc w:val="center"/>
              <w:spacing w:beforeAutospacing="0" w:afterAutospacing="0" w:line="0" w:lineRule="atLeast"/>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4"/>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4"/>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4"/>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4"/>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4"/>
              <w:jc w:val="both"/>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4"/>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74"/>
              <w:jc w:val="center"/>
              <w:spacing w:beforeAutospacing="0" w:afterAutospacing="0"/>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4"/>
              <w:jc w:val="both"/>
              <w:spacing w:beforeAutospacing="0" w:afterAutospacing="0"/>
            </w:pPr>
            <w:r>
              <w:t xml:space="preserve"> </w:t>
            </w:r>
            <w:r/>
          </w:p>
        </w:tc>
      </w:tr>
    </w:tbl>
    <w:p>
      <w:pPr>
        <w:pStyle w:val="691"/>
        <w:ind w:right="-420"/>
        <w:jc w:val="left"/>
        <w:spacing w:line="440" w:lineRule="exact"/>
        <w:rPr>
          <w:rFonts w:hint="eastAsia" w:cs="宋体"/>
        </w:rPr>
      </w:pPr>
      <w:r>
        <w:rPr>
          <w:rFonts w:hint="eastAsia" w:cs="宋体"/>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cs="宋体"/>
        </w:rPr>
      </w:r>
      <w:r/>
    </w:p>
    <w:p>
      <w:pPr>
        <w:pStyle w:val="691"/>
        <w:ind w:right="-420"/>
        <w:jc w:val="left"/>
        <w:spacing w:line="440" w:lineRule="exact"/>
        <w:rPr>
          <w:rFonts w:hint="eastAsia" w:cs="宋体"/>
          <w:sz w:val="24"/>
        </w:rPr>
      </w:pPr>
      <w:r>
        <w:rPr>
          <w:rFonts w:hint="eastAsia" w:cs="宋体"/>
        </w:rPr>
        <w:t xml:space="preserve">2.</w:t>
      </w:r>
      <w:r>
        <w:rPr>
          <w:rFonts w:ascii="Times New Roman" w:hAnsi="Times New Roman"/>
        </w:rPr>
        <w:t xml:space="preserve"> “</w:t>
      </w:r>
      <w:r>
        <w:rPr>
          <w:rFonts w:hint="eastAsia" w:cs="宋体"/>
        </w:rPr>
        <w:t xml:space="preserve">投标分项报价表</w:t>
      </w:r>
      <w:r>
        <w:rPr>
          <w:rFonts w:ascii="Times New Roman" w:hAnsi="Times New Roman"/>
        </w:rPr>
        <w:t xml:space="preserve">”</w:t>
      </w:r>
      <w:r>
        <w:rPr>
          <w:rFonts w:hint="eastAsia" w:cs="宋体"/>
        </w:rPr>
        <w:t xml:space="preserve">中“投标总报价”数额应当与“开标一览表”中“投标总报价”数额一致。</w:t>
      </w:r>
      <w:r>
        <w:rPr>
          <w:rFonts w:hint="eastAsia" w:cs="宋体"/>
          <w:sz w:val="24"/>
        </w:rPr>
      </w:r>
      <w:r/>
    </w:p>
    <w:p>
      <w:pPr>
        <w:pStyle w:val="653"/>
        <w:ind w:firstLine="4080"/>
        <w:rPr>
          <w:rFonts w:hint="eastAsia" w:ascii="宋体" w:hAnsi="宋体"/>
          <w:sz w:val="24"/>
          <w:szCs w:val="24"/>
        </w:rPr>
      </w:pPr>
      <w:r>
        <w:rPr>
          <w:rFonts w:hint="eastAsia" w:ascii="宋体" w:hAnsi="宋体"/>
          <w:sz w:val="24"/>
          <w:szCs w:val="24"/>
        </w:rPr>
      </w:r>
      <w:r/>
    </w:p>
    <w:p>
      <w:pPr>
        <w:pStyle w:val="653"/>
        <w:ind w:firstLine="408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653"/>
        <w:ind w:right="480" w:firstLine="4080"/>
        <w:spacing w:line="4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688"/>
        <w:rPr>
          <w:rFonts w:hint="eastAsia" w:ascii="宋体" w:hAnsi="宋体"/>
        </w:rPr>
      </w:pPr>
      <w:r>
        <w:rPr>
          <w:rFonts w:hint="eastAsia" w:ascii="宋体" w:hAnsi="宋体"/>
        </w:rPr>
      </w:r>
      <w:r/>
    </w:p>
    <w:p>
      <w:pPr>
        <w:pStyle w:val="688"/>
        <w:rPr>
          <w:rFonts w:hint="eastAsia" w:ascii="宋体" w:hAnsi="宋体"/>
        </w:rPr>
      </w:pPr>
      <w:r>
        <w:rPr>
          <w:rFonts w:hint="eastAsia" w:ascii="宋体" w:hAnsi="宋体"/>
        </w:rPr>
      </w:r>
      <w:r/>
    </w:p>
    <w:p>
      <w:pPr>
        <w:pStyle w:val="688"/>
        <w:rPr>
          <w:rFonts w:hint="eastAsia" w:ascii="黑体" w:hAnsi="Arial" w:eastAsia="黑体"/>
          <w:b/>
          <w:sz w:val="36"/>
          <w:szCs w:val="21"/>
        </w:rPr>
      </w:pPr>
      <w:r>
        <w:rPr>
          <w:rFonts w:hint="eastAsia" w:ascii="黑体" w:hAnsi="Arial" w:eastAsia="黑体"/>
          <w:b/>
          <w:sz w:val="36"/>
          <w:szCs w:val="21"/>
        </w:rPr>
      </w:r>
      <w:r/>
    </w:p>
    <w:p>
      <w:pPr>
        <w:pStyle w:val="688"/>
        <w:rPr>
          <w:rFonts w:hint="eastAsia" w:ascii="黑体" w:hAnsi="Arial" w:eastAsia="黑体"/>
          <w:b/>
          <w:sz w:val="36"/>
          <w:szCs w:val="21"/>
        </w:rPr>
      </w:pPr>
      <w:r>
        <w:rPr>
          <w:rFonts w:hint="eastAsia" w:ascii="黑体" w:hAnsi="Arial" w:eastAsia="黑体"/>
          <w:b/>
          <w:sz w:val="36"/>
          <w:szCs w:val="21"/>
        </w:rPr>
      </w:r>
      <w:r/>
    </w:p>
    <w:p>
      <w:pPr>
        <w:pStyle w:val="688"/>
        <w:rPr>
          <w:rFonts w:hint="eastAsia" w:ascii="黑体" w:hAnsi="Arial" w:eastAsia="黑体"/>
          <w:b/>
          <w:sz w:val="36"/>
          <w:szCs w:val="21"/>
        </w:rPr>
      </w:pPr>
      <w:r>
        <w:rPr>
          <w:rFonts w:hint="eastAsia" w:ascii="黑体" w:hAnsi="Arial" w:eastAsia="黑体"/>
          <w:b/>
          <w:sz w:val="36"/>
          <w:szCs w:val="21"/>
        </w:rPr>
      </w:r>
      <w:r/>
    </w:p>
    <w:p>
      <w:pPr>
        <w:pStyle w:val="688"/>
        <w:rPr>
          <w:rFonts w:hint="eastAsia" w:ascii="黑体" w:hAnsi="Arial" w:eastAsia="黑体"/>
          <w:b/>
          <w:sz w:val="36"/>
          <w:szCs w:val="21"/>
        </w:rPr>
      </w:pPr>
      <w:r>
        <w:rPr>
          <w:rFonts w:hint="eastAsia" w:ascii="黑体" w:hAnsi="Arial" w:eastAsia="黑体"/>
          <w:b/>
          <w:sz w:val="36"/>
          <w:szCs w:val="21"/>
        </w:rPr>
      </w:r>
      <w:r/>
    </w:p>
    <w:p>
      <w:pPr>
        <w:pStyle w:val="653"/>
        <w:jc w:val="center"/>
        <w:rPr>
          <w:rFonts w:hint="eastAsia" w:ascii="黑体" w:hAnsi="黑体" w:eastAsia="黑体"/>
          <w:b/>
          <w:color w:val="000000"/>
          <w:sz w:val="32"/>
          <w:szCs w:val="32"/>
        </w:rPr>
      </w:pPr>
      <w:r/>
      <w:bookmarkEnd w:id="172"/>
      <w:r/>
      <w:bookmarkStart w:id="176" w:name="_Hlt26955054"/>
      <w:r/>
      <w:bookmarkEnd w:id="176"/>
      <w:r>
        <w:rPr>
          <w:rFonts w:hint="eastAsia" w:ascii="黑体" w:hAnsi="黑体" w:eastAsia="黑体"/>
          <w:b/>
          <w:color w:val="000000"/>
          <w:sz w:val="32"/>
          <w:szCs w:val="32"/>
        </w:rPr>
        <w:t xml:space="preserve">十一、</w:t>
      </w:r>
      <w:r>
        <w:rPr>
          <w:rStyle w:val="696"/>
          <w:rFonts w:ascii="黑体" w:hAnsi="宋体" w:eastAsia="黑体"/>
          <w:sz w:val="32"/>
          <w:szCs w:val="24"/>
        </w:rPr>
        <w:t xml:space="preserve">技术</w:t>
      </w:r>
      <w:r>
        <w:rPr>
          <w:rStyle w:val="696"/>
          <w:rFonts w:hint="eastAsia" w:ascii="黑体" w:hAnsi="宋体" w:eastAsia="黑体"/>
          <w:sz w:val="32"/>
          <w:szCs w:val="24"/>
        </w:rPr>
        <w:t xml:space="preserve">要求响应及</w:t>
      </w:r>
      <w:r>
        <w:rPr>
          <w:rStyle w:val="696"/>
          <w:rFonts w:ascii="黑体" w:hAnsi="宋体" w:eastAsia="黑体"/>
          <w:sz w:val="32"/>
          <w:szCs w:val="24"/>
        </w:rPr>
        <w:t xml:space="preserve">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653"/>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65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653"/>
              <w:jc w:val="center"/>
              <w:rPr>
                <w:rFonts w:hint="eastAsia" w:ascii="宋体" w:hAnsi="宋体"/>
                <w:color w:val="000000"/>
                <w:sz w:val="24"/>
                <w:szCs w:val="24"/>
              </w:rPr>
            </w:pPr>
            <w:r>
              <w:rPr>
                <w:rFonts w:hint="eastAsia" w:ascii="宋体" w:hAnsi="宋体"/>
                <w:color w:val="000000"/>
                <w:sz w:val="24"/>
                <w:szCs w:val="24"/>
              </w:rPr>
            </w:r>
            <w:r/>
          </w:p>
        </w:tc>
      </w:tr>
    </w:tbl>
    <w:p>
      <w:pPr>
        <w:pStyle w:val="653"/>
        <w:rPr>
          <w:rFonts w:hint="eastAsia" w:ascii="黑体" w:hAnsi="黑体" w:eastAsia="黑体"/>
          <w:b/>
          <w:color w:val="000000"/>
          <w:sz w:val="24"/>
          <w:szCs w:val="24"/>
        </w:rPr>
      </w:pPr>
      <w:r>
        <w:rPr>
          <w:rFonts w:hint="eastAsia" w:ascii="宋体"/>
          <w:spacing w:val="-2"/>
          <w:sz w:val="24"/>
          <w:szCs w:val="24"/>
        </w:rPr>
        <w:t xml:space="preserve">注：</w:t>
      </w:r>
      <w:r>
        <w:rPr>
          <w:rFonts w:hint="eastAsia" w:ascii="宋体" w:hAnsi="宋体"/>
          <w:color w:val="000000"/>
          <w:sz w:val="24"/>
          <w:szCs w:val="24"/>
        </w:rPr>
        <w:t xml:space="preserve">行数不够，可自行添加。</w:t>
      </w:r>
      <w:r>
        <w:rPr>
          <w:rFonts w:hint="eastAsia" w:ascii="黑体" w:hAnsi="黑体" w:eastAsia="黑体"/>
          <w:b/>
          <w:color w:val="000000"/>
          <w:sz w:val="24"/>
          <w:szCs w:val="24"/>
        </w:rPr>
      </w:r>
      <w:r/>
    </w:p>
    <w:p>
      <w:pPr>
        <w:pStyle w:val="65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5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53"/>
        <w:jc w:val="center"/>
        <w:rPr>
          <w:rFonts w:hint="eastAsia" w:ascii="宋体" w:hAnsi="宋体"/>
          <w:sz w:val="24"/>
          <w:szCs w:val="24"/>
        </w:rPr>
      </w:pPr>
      <w:r>
        <w:rPr>
          <w:rFonts w:hint="eastAsia" w:ascii="宋体" w:hAnsi="宋体"/>
          <w:sz w:val="24"/>
          <w:szCs w:val="24"/>
        </w:rPr>
        <w:t xml:space="preserve">                                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653"/>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65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5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5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53"/>
        <w:rPr>
          <w:rFonts w:hint="eastAsia" w:ascii="黑体" w:hAnsi="黑体" w:eastAsia="黑体"/>
          <w:b/>
          <w:color w:val="000000"/>
          <w:sz w:val="32"/>
          <w:szCs w:val="32"/>
        </w:rPr>
      </w:pPr>
      <w:r>
        <w:rPr>
          <w:rFonts w:hint="eastAsia" w:ascii="黑体" w:hAnsi="黑体" w:eastAsia="黑体"/>
          <w:b/>
          <w:color w:val="000000"/>
          <w:sz w:val="32"/>
          <w:szCs w:val="32"/>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91"/>
        <w:rPr>
          <w:rFonts w:hint="eastAsia"/>
        </w:rPr>
      </w:pPr>
      <w:r>
        <w:rPr>
          <w:rFonts w:hint="eastAsia"/>
        </w:rPr>
      </w:r>
      <w:r/>
    </w:p>
    <w:p>
      <w:pPr>
        <w:pStyle w:val="653"/>
        <w:rPr>
          <w:rFonts w:hint="eastAsia" w:ascii="黑体" w:hAnsi="黑体" w:eastAsia="黑体"/>
          <w:b/>
          <w:color w:val="000000"/>
          <w:sz w:val="32"/>
          <w:szCs w:val="32"/>
        </w:rPr>
      </w:pPr>
      <w:r>
        <w:rPr>
          <w:rFonts w:hint="eastAsia" w:ascii="黑体" w:hAnsi="黑体" w:eastAsia="黑体"/>
          <w:b/>
          <w:color w:val="000000"/>
          <w:sz w:val="32"/>
          <w:szCs w:val="32"/>
        </w:rPr>
      </w:r>
      <w:r/>
    </w:p>
    <w:p>
      <w:pPr>
        <w:pStyle w:val="653"/>
        <w:numPr>
          <w:ilvl w:val="0"/>
          <w:numId w:val="9"/>
        </w:num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pPr>
            <w:r>
              <w:rPr>
                <w:rFonts w:hint="eastAsia" w:ascii="宋体" w:hAnsi="宋体" w:eastAsia="宋体" w:cs="宋体"/>
                <w:color w:val="000000"/>
              </w:rPr>
              <w:t xml:space="preserve">证明</w:t>
            </w:r>
            <w:r/>
          </w:p>
          <w:p>
            <w:pPr>
              <w:pStyle w:val="67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4"/>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4"/>
              <w:jc w:val="center"/>
              <w:spacing w:beforeAutospacing="0" w:afterAutospacing="0"/>
            </w:pPr>
            <w:r>
              <w:t xml:space="preserve"> </w:t>
            </w:r>
            <w:r/>
          </w:p>
        </w:tc>
      </w:tr>
    </w:tbl>
    <w:p>
      <w:pPr>
        <w:pStyle w:val="674"/>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行数不够，可自行添加。</w:t>
      </w:r>
      <w:r>
        <w:rPr>
          <w:rFonts w:ascii="宋体" w:hAnsi="宋体" w:eastAsia="宋体" w:cs="宋体"/>
          <w:color w:val="000000"/>
        </w:rPr>
      </w:r>
      <w:r/>
    </w:p>
    <w:p>
      <w:pPr>
        <w:pStyle w:val="674"/>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53"/>
        <w:jc w:val="center"/>
        <w:rPr>
          <w:rFonts w:hint="eastAsia" w:ascii="宋体" w:hAnsi="宋体"/>
          <w:sz w:val="24"/>
          <w:szCs w:val="24"/>
        </w:rPr>
      </w:pPr>
      <w:r>
        <w:rPr>
          <w:rFonts w:hint="eastAsia" w:ascii="宋体" w:hAnsi="宋体"/>
          <w:sz w:val="24"/>
          <w:szCs w:val="24"/>
        </w:rPr>
        <w:t xml:space="preserve">                                 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653"/>
        <w:spacing w:line="480" w:lineRule="auto"/>
        <w:rPr>
          <w:rFonts w:hint="eastAsia" w:ascii="仿宋_GB2312" w:hAnsi="Arial"/>
          <w:color w:val="000000"/>
          <w:sz w:val="30"/>
          <w:szCs w:val="21"/>
        </w:rPr>
      </w:pPr>
      <w:r>
        <w:rPr>
          <w:rFonts w:hint="eastAsia"/>
          <w:color w:val="000000"/>
          <w:sz w:val="24"/>
          <w:szCs w:val="24"/>
        </w:rPr>
        <w:t xml:space="preserve">                                   </w:t>
      </w:r>
      <w:r>
        <w:rPr>
          <w:rFonts w:hint="eastAsia"/>
          <w:color w:val="000000"/>
          <w:sz w:val="24"/>
          <w:szCs w:val="24"/>
          <w:lang w:val="en-US" w:eastAsia="zh-CN"/>
        </w:rPr>
        <w:t xml:space="preserve"> </w:t>
      </w:r>
      <w:r>
        <w:rPr>
          <w:rFonts w:hint="eastAsia"/>
          <w:color w:val="000000"/>
          <w:sz w:val="24"/>
          <w:szCs w:val="24"/>
        </w:rPr>
        <w:t xml:space="preserve">日期：</w:t>
      </w:r>
      <w:r>
        <w:rPr>
          <w:rFonts w:hint="eastAsia"/>
          <w:color w:val="000000"/>
          <w:sz w:val="24"/>
          <w:szCs w:val="24"/>
          <w:u w:val="single"/>
        </w:rPr>
        <w:t xml:space="preserve">             </w:t>
      </w:r>
      <w:r>
        <w:rPr>
          <w:rFonts w:hint="eastAsia" w:ascii="仿宋_GB2312" w:hAnsi="Arial"/>
          <w:color w:val="000000"/>
          <w:sz w:val="30"/>
          <w:szCs w:val="21"/>
        </w:rPr>
      </w:r>
      <w:r/>
    </w:p>
    <w:p>
      <w:pPr>
        <w:pStyle w:val="653"/>
        <w:rPr>
          <w:rFonts w:hint="eastAsia" w:ascii="宋体" w:hAnsi="宋体"/>
          <w:color w:val="000000"/>
          <w:sz w:val="24"/>
          <w:szCs w:val="21"/>
        </w:rPr>
      </w:pPr>
      <w:r/>
      <w:bookmarkStart w:id="177" w:name="_Hlt26609389"/>
      <w:r/>
      <w:bookmarkEnd w:id="177"/>
      <w:r/>
      <w:bookmarkStart w:id="178" w:name="_Hlt26955066"/>
      <w:r/>
      <w:bookmarkEnd w:id="178"/>
      <w:r/>
      <w:bookmarkStart w:id="179" w:name="_Hlt26671374"/>
      <w:r/>
      <w:bookmarkEnd w:id="179"/>
      <w:r/>
      <w:bookmarkStart w:id="180" w:name="_Toc462564146"/>
      <w:r>
        <w:rPr>
          <w:rFonts w:hint="eastAsia" w:ascii="宋体" w:hAnsi="宋体"/>
          <w:color w:val="000000"/>
          <w:sz w:val="24"/>
          <w:szCs w:val="21"/>
        </w:rPr>
      </w:r>
      <w:r/>
    </w:p>
    <w:p>
      <w:pPr>
        <w:pStyle w:val="688"/>
        <w:rPr>
          <w:rFonts w:ascii="黑体" w:eastAsia="黑体"/>
          <w:b/>
          <w:bCs/>
          <w:sz w:val="32"/>
          <w:szCs w:val="32"/>
        </w:rPr>
      </w:pPr>
      <w:r/>
      <w:bookmarkEnd w:id="180"/>
      <w:r/>
      <w:bookmarkStart w:id="181" w:name="_格式2__法定代表人授权书"/>
      <w:r/>
      <w:bookmarkEnd w:id="181"/>
      <w:r>
        <w:rPr>
          <w:rFonts w:ascii="黑体" w:eastAsia="黑体"/>
          <w:b/>
          <w:bCs/>
          <w:sz w:val="32"/>
          <w:szCs w:val="32"/>
        </w:rPr>
      </w:r>
      <w:r/>
    </w:p>
    <w:p>
      <w:pPr>
        <w:pStyle w:val="688"/>
        <w:rPr>
          <w:rFonts w:ascii="黑体" w:eastAsia="黑体"/>
          <w:b/>
          <w:bCs/>
          <w:sz w:val="32"/>
          <w:szCs w:val="32"/>
        </w:rPr>
      </w:pPr>
      <w:r>
        <w:rPr>
          <w:rFonts w:ascii="黑体" w:eastAsia="黑体"/>
          <w:b/>
          <w:bCs/>
          <w:sz w:val="32"/>
          <w:szCs w:val="32"/>
        </w:rPr>
      </w:r>
      <w:r/>
    </w:p>
    <w:p>
      <w:pPr>
        <w:pStyle w:val="688"/>
        <w:rPr>
          <w:rFonts w:ascii="黑体" w:eastAsia="黑体"/>
          <w:b/>
          <w:bCs/>
          <w:sz w:val="32"/>
          <w:szCs w:val="32"/>
        </w:rPr>
      </w:pPr>
      <w:r>
        <w:rPr>
          <w:rFonts w:ascii="黑体" w:eastAsia="黑体"/>
          <w:b/>
          <w:bCs/>
          <w:sz w:val="32"/>
          <w:szCs w:val="32"/>
        </w:rPr>
      </w:r>
      <w:r/>
    </w:p>
    <w:p>
      <w:pPr>
        <w:pStyle w:val="688"/>
        <w:rPr>
          <w:rFonts w:ascii="黑体" w:eastAsia="黑体"/>
          <w:b/>
          <w:bCs/>
          <w:sz w:val="32"/>
          <w:szCs w:val="32"/>
        </w:rPr>
      </w:pPr>
      <w:r>
        <w:rPr>
          <w:rFonts w:ascii="黑体" w:eastAsia="黑体"/>
          <w:b/>
          <w:bCs/>
          <w:sz w:val="32"/>
          <w:szCs w:val="32"/>
        </w:rPr>
      </w:r>
      <w:r/>
    </w:p>
    <w:p>
      <w:pPr>
        <w:pStyle w:val="688"/>
        <w:rPr>
          <w:rFonts w:ascii="黑体" w:eastAsia="黑体"/>
          <w:b/>
          <w:bCs/>
          <w:sz w:val="32"/>
          <w:szCs w:val="32"/>
        </w:rPr>
      </w:pPr>
      <w:r>
        <w:rPr>
          <w:rFonts w:ascii="黑体" w:eastAsia="黑体"/>
          <w:b/>
          <w:bCs/>
          <w:sz w:val="32"/>
          <w:szCs w:val="32"/>
        </w:rPr>
      </w:r>
      <w:r/>
    </w:p>
    <w:p>
      <w:pPr>
        <w:pStyle w:val="688"/>
        <w:rPr>
          <w:rFonts w:ascii="黑体" w:eastAsia="黑体"/>
          <w:b/>
          <w:bCs/>
          <w:sz w:val="32"/>
          <w:szCs w:val="32"/>
        </w:rPr>
      </w:pPr>
      <w:r>
        <w:rPr>
          <w:rFonts w:ascii="黑体" w:eastAsia="黑体"/>
          <w:b/>
          <w:bCs/>
          <w:sz w:val="32"/>
          <w:szCs w:val="32"/>
        </w:rPr>
      </w:r>
      <w:r/>
    </w:p>
    <w:p>
      <w:pPr>
        <w:pStyle w:val="688"/>
        <w:rPr>
          <w:rFonts w:ascii="黑体" w:eastAsia="黑体"/>
          <w:b/>
          <w:bCs/>
          <w:sz w:val="32"/>
          <w:szCs w:val="32"/>
        </w:rPr>
      </w:pPr>
      <w:r>
        <w:rPr>
          <w:rFonts w:ascii="黑体" w:eastAsia="黑体"/>
          <w:b/>
          <w:bCs/>
          <w:sz w:val="32"/>
          <w:szCs w:val="32"/>
        </w:rPr>
      </w:r>
      <w:r/>
    </w:p>
    <w:p>
      <w:pPr>
        <w:pStyle w:val="65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53"/>
        <w:numPr>
          <w:ilvl w:val="0"/>
          <w:numId w:val="9"/>
        </w:numPr>
        <w:jc w:val="center"/>
        <w:rPr>
          <w:rFonts w:hint="eastAsia" w:ascii="宋体" w:hAnsi="宋体" w:cs="宋体"/>
          <w:b/>
          <w:color w:val="000000"/>
          <w:sz w:val="32"/>
          <w:szCs w:val="32"/>
        </w:rPr>
      </w:pPr>
      <w:r>
        <w:rPr>
          <w:rFonts w:hint="eastAsia" w:ascii="宋体" w:hAnsi="宋体" w:cs="宋体"/>
          <w:b/>
          <w:color w:val="000000"/>
          <w:sz w:val="32"/>
          <w:szCs w:val="32"/>
        </w:rPr>
        <w:t xml:space="preserve">项目实施、</w:t>
      </w:r>
      <w:r>
        <w:rPr>
          <w:rFonts w:hint="eastAsia" w:ascii="宋体" w:hAnsi="宋体" w:cs="宋体"/>
          <w:b/>
          <w:color w:val="000000"/>
          <w:sz w:val="32"/>
          <w:szCs w:val="32"/>
          <w:lang w:val="en-US" w:eastAsia="zh-CN"/>
        </w:rPr>
        <w:t xml:space="preserve">培训、</w:t>
      </w:r>
      <w:r>
        <w:rPr>
          <w:rFonts w:hint="eastAsia" w:ascii="宋体" w:hAnsi="宋体" w:cs="宋体"/>
          <w:b/>
          <w:color w:val="000000"/>
          <w:sz w:val="32"/>
          <w:szCs w:val="32"/>
        </w:rPr>
        <w:t xml:space="preserve">售后</w:t>
      </w:r>
      <w:r>
        <w:rPr>
          <w:rFonts w:hint="eastAsia" w:ascii="宋体" w:hAnsi="宋体" w:cs="宋体"/>
          <w:b/>
          <w:color w:val="000000"/>
          <w:sz w:val="32"/>
          <w:szCs w:val="32"/>
          <w:lang w:val="en-US" w:eastAsia="zh-CN"/>
        </w:rPr>
        <w:t xml:space="preserve">方</w:t>
      </w:r>
      <w:r>
        <w:rPr>
          <w:rFonts w:hint="eastAsia" w:ascii="宋体" w:hAnsi="宋体" w:cs="宋体"/>
          <w:b/>
          <w:color w:val="000000"/>
          <w:sz w:val="32"/>
          <w:szCs w:val="32"/>
          <w:lang w:val="en-US" w:eastAsia="zh-CN"/>
        </w:rPr>
        <w:t xml:space="preserve">案</w:t>
      </w:r>
      <w:r>
        <w:rPr>
          <w:rFonts w:hint="eastAsia" w:ascii="宋体" w:hAnsi="宋体" w:cs="宋体"/>
          <w:b/>
          <w:color w:val="000000"/>
          <w:sz w:val="32"/>
          <w:szCs w:val="32"/>
        </w:rPr>
      </w:r>
      <w:r/>
    </w:p>
    <w:p>
      <w:pPr>
        <w:pStyle w:val="653"/>
        <w:jc w:val="center"/>
        <w:rPr>
          <w:rFonts w:hint="eastAsia" w:ascii="宋体" w:hAnsi="宋体" w:cs="宋体"/>
          <w:b/>
          <w:color w:val="000000"/>
          <w:sz w:val="32"/>
          <w:szCs w:val="32"/>
        </w:rPr>
      </w:pPr>
      <w:r>
        <w:rPr>
          <w:rFonts w:hint="eastAsia" w:ascii="宋体" w:hAnsi="宋体" w:cs="宋体"/>
          <w:b/>
          <w:color w:val="000000"/>
          <w:sz w:val="32"/>
          <w:szCs w:val="32"/>
        </w:rPr>
        <w:t xml:space="preserve">（格式自拟）</w:t>
      </w:r>
      <w:r>
        <w:rPr>
          <w:rFonts w:hint="eastAsia" w:ascii="宋体" w:hAnsi="宋体" w:cs="宋体"/>
          <w:b/>
          <w:color w:val="000000"/>
          <w:sz w:val="32"/>
          <w:szCs w:val="32"/>
        </w:rPr>
      </w:r>
      <w:r/>
    </w:p>
    <w:p>
      <w:pPr>
        <w:pStyle w:val="65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75"/>
        <w:ind w:firstLine="643"/>
        <w:rPr>
          <w:rFonts w:hint="eastAsia" w:ascii="黑体" w:hAnsi="黑体" w:eastAsia="黑体"/>
          <w:b/>
          <w:color w:val="000000"/>
          <w:sz w:val="32"/>
          <w:szCs w:val="32"/>
        </w:rPr>
      </w:pPr>
      <w:r>
        <w:rPr>
          <w:rFonts w:hint="eastAsia" w:ascii="黑体" w:hAnsi="黑体" w:eastAsia="黑体"/>
          <w:b/>
          <w:color w:val="000000"/>
          <w:sz w:val="32"/>
          <w:szCs w:val="32"/>
        </w:rPr>
      </w:r>
      <w:r/>
    </w:p>
    <w:p>
      <w:pPr>
        <w:pStyle w:val="675"/>
        <w:ind w:firstLine="643"/>
        <w:rPr>
          <w:rFonts w:hint="eastAsia" w:ascii="黑体" w:hAnsi="黑体" w:eastAsia="黑体"/>
          <w:b/>
          <w:color w:val="000000"/>
          <w:sz w:val="32"/>
          <w:szCs w:val="32"/>
        </w:rPr>
      </w:pPr>
      <w:r>
        <w:rPr>
          <w:rFonts w:hint="eastAsia" w:ascii="黑体" w:hAnsi="黑体" w:eastAsia="黑体"/>
          <w:b/>
          <w:color w:val="000000"/>
          <w:sz w:val="32"/>
          <w:szCs w:val="32"/>
        </w:rPr>
      </w:r>
      <w:r/>
    </w:p>
    <w:p>
      <w:pPr>
        <w:pStyle w:val="653"/>
        <w:rPr>
          <w:rFonts w:hint="eastAsia" w:ascii="黑体" w:hAnsi="黑体" w:eastAsia="黑体"/>
          <w:b/>
          <w:color w:val="000000"/>
          <w:sz w:val="32"/>
          <w:szCs w:val="32"/>
        </w:rPr>
      </w:pPr>
      <w:r>
        <w:rPr>
          <w:rFonts w:hint="eastAsia" w:ascii="黑体" w:hAnsi="黑体" w:eastAsia="黑体"/>
          <w:b/>
          <w:color w:val="000000"/>
          <w:sz w:val="32"/>
          <w:szCs w:val="32"/>
        </w:rPr>
      </w:r>
      <w:r/>
    </w:p>
    <w:p>
      <w:pPr>
        <w:pStyle w:val="675"/>
        <w:rPr>
          <w:rFonts w:hint="eastAsia"/>
        </w:rPr>
      </w:pPr>
      <w:r>
        <w:rPr>
          <w:rFonts w:hint="eastAsia"/>
        </w:rPr>
      </w:r>
      <w:r/>
    </w:p>
    <w:p>
      <w:pPr>
        <w:pStyle w:val="653"/>
        <w:jc w:val="center"/>
        <w:rPr>
          <w:rFonts w:hint="eastAsia" w:eastAsia="仿宋_GB2312"/>
          <w:iCs/>
          <w:color w:val="000000"/>
          <w:sz w:val="24"/>
          <w:szCs w:val="20"/>
        </w:rPr>
      </w:pPr>
      <w:r>
        <w:rPr>
          <w:rFonts w:hint="eastAsia" w:ascii="黑体" w:hAnsi="黑体" w:eastAsia="黑体"/>
          <w:b/>
          <w:iCs/>
          <w:color w:val="000000"/>
          <w:sz w:val="32"/>
          <w:szCs w:val="32"/>
        </w:rPr>
        <w:t xml:space="preserve">十四、开标一览表</w:t>
      </w:r>
      <w:r>
        <w:rPr>
          <w:rFonts w:hint="eastAsia" w:eastAsia="仿宋_GB2312"/>
          <w:iCs/>
          <w:color w:val="000000"/>
          <w:sz w:val="24"/>
          <w:szCs w:val="20"/>
        </w:rPr>
      </w:r>
      <w:r/>
    </w:p>
    <w:p>
      <w:pPr>
        <w:pStyle w:val="674"/>
      </w:pPr>
      <w:r>
        <w:t xml:space="preserve">项目名称：</w:t>
      </w:r>
      <w:r>
        <w:rPr>
          <w:rFonts w:hint="eastAsia" w:ascii="宋体" w:hAnsi="宋体" w:eastAsia="宋体"/>
          <w:color w:val="000000"/>
          <w:szCs w:val="24"/>
          <w:lang w:eastAsia="zh-CN"/>
        </w:rPr>
        <w:t xml:space="preserve">阜宁县环卫所移动式垃圾压缩箱采购项目</w:t>
      </w:r>
      <w:r>
        <w:t xml:space="preserve"> </w:t>
      </w:r>
      <w:r/>
    </w:p>
    <w:p>
      <w:pPr>
        <w:pStyle w:val="674"/>
      </w:pPr>
      <w:r>
        <w:t xml:space="preserve">项目编号：</w:t>
      </w:r>
      <w:r>
        <w:rPr>
          <w:rFonts w:hint="eastAsia" w:ascii="宋体" w:hAnsi="宋体" w:eastAsia="宋体"/>
          <w:color w:val="000000"/>
          <w:szCs w:val="24"/>
          <w:lang w:eastAsia="zh-CN"/>
        </w:rPr>
        <w:t xml:space="preserve">JSZC-320923-JSHM-G2025-0017</w:t>
      </w:r>
      <w:r>
        <w:t xml:space="preserve"> </w:t>
      </w:r>
      <w:r/>
    </w:p>
    <w:p>
      <w:pPr>
        <w:pStyle w:val="674"/>
        <w:rPr>
          <w:rFonts w:hint="eastAsia" w:ascii="宋体" w:hAnsi="宋体"/>
          <w:color w:val="000000"/>
          <w:szCs w:val="24"/>
        </w:rPr>
      </w:pPr>
      <w:r>
        <w:rPr>
          <w:rFonts w:hint="eastAsia" w:eastAsia="宋体"/>
          <w:lang w:val="en-US" w:eastAsia="zh-CN"/>
        </w:rPr>
        <w:t xml:space="preserve">货币单位：人民币元</w:t>
      </w:r>
      <w:r>
        <w:rPr>
          <w:rFonts w:hint="eastAsia" w:ascii="宋体" w:hAnsi="宋体"/>
          <w:color w:val="000000"/>
          <w:szCs w:val="24"/>
        </w:rPr>
        <w:t xml:space="preserve">    </w:t>
      </w:r>
      <w:r>
        <w:rPr>
          <w:rFonts w:hint="eastAsia" w:ascii="宋体" w:hAnsi="宋体"/>
          <w:color w:val="000000"/>
          <w:szCs w:val="24"/>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86"/>
        <w:gridCol w:w="2438"/>
        <w:gridCol w:w="2962"/>
      </w:tblGrid>
      <w:tr>
        <w:trPr>
          <w:cantSplit/>
          <w:trHeight w:val="703"/>
        </w:trPr>
        <w:tc>
          <w:tcPr>
            <w:tcW w:w="3486" w:type="dxa"/>
            <w:vAlign w:val="center"/>
            <w:textDirection w:val="lrTb"/>
            <w:noWrap w:val="false"/>
          </w:tcPr>
          <w:p>
            <w:pPr>
              <w:pStyle w:val="653"/>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项目名称</w:t>
            </w:r>
            <w:r>
              <w:rPr>
                <w:rFonts w:hint="eastAsia" w:ascii="宋体" w:hAnsi="宋体" w:eastAsia="宋体" w:cs="宋体"/>
                <w:color w:val="000000"/>
                <w:sz w:val="24"/>
                <w:szCs w:val="24"/>
                <w:lang w:val="en-US" w:eastAsia="zh-CN"/>
              </w:rPr>
            </w:r>
            <w:r/>
          </w:p>
        </w:tc>
        <w:tc>
          <w:tcPr>
            <w:tcW w:w="2438" w:type="dxa"/>
            <w:vAlign w:val="center"/>
            <w:textDirection w:val="lrTb"/>
            <w:noWrap w:val="false"/>
          </w:tcPr>
          <w:p>
            <w:pPr>
              <w:pStyle w:val="653"/>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项目内容</w:t>
            </w:r>
            <w:r>
              <w:rPr>
                <w:rFonts w:hint="eastAsia" w:ascii="宋体" w:hAnsi="宋体" w:eastAsia="宋体" w:cs="宋体"/>
                <w:color w:val="000000"/>
                <w:sz w:val="24"/>
                <w:szCs w:val="24"/>
                <w:lang w:val="en-US" w:eastAsia="zh-CN"/>
              </w:rPr>
            </w:r>
            <w:r/>
          </w:p>
        </w:tc>
        <w:tc>
          <w:tcPr>
            <w:tcW w:w="2962" w:type="dxa"/>
            <w:vAlign w:val="center"/>
            <w:textDirection w:val="lrTb"/>
            <w:noWrap w:val="false"/>
          </w:tcPr>
          <w:p>
            <w:pPr>
              <w:pStyle w:val="653"/>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总价（小写）</w:t>
            </w:r>
            <w:r>
              <w:rPr>
                <w:rFonts w:hint="eastAsia" w:ascii="宋体" w:hAnsi="宋体" w:eastAsia="宋体" w:cs="宋体"/>
                <w:color w:val="000000"/>
                <w:sz w:val="24"/>
                <w:szCs w:val="24"/>
                <w:lang w:val="en-US" w:eastAsia="zh-CN"/>
              </w:rPr>
            </w:r>
            <w:r/>
          </w:p>
        </w:tc>
      </w:tr>
      <w:tr>
        <w:trPr>
          <w:cantSplit/>
          <w:trHeight w:val="703"/>
        </w:trPr>
        <w:tc>
          <w:tcPr>
            <w:tcW w:w="3486" w:type="dxa"/>
            <w:vAlign w:val="center"/>
            <w:textDirection w:val="lrTb"/>
            <w:noWrap w:val="false"/>
          </w:tcPr>
          <w:p>
            <w:pPr>
              <w:pStyle w:val="653"/>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olor w:val="000000"/>
                <w:sz w:val="24"/>
                <w:szCs w:val="24"/>
                <w:lang w:eastAsia="zh-CN"/>
              </w:rPr>
              <w:t xml:space="preserve">阜宁县环卫所移动式垃圾压缩箱采购项目</w:t>
            </w:r>
            <w:r>
              <w:rPr>
                <w:rFonts w:hint="eastAsia" w:ascii="宋体" w:hAnsi="宋体" w:eastAsia="宋体" w:cs="宋体"/>
                <w:color w:val="000000"/>
                <w:sz w:val="24"/>
                <w:szCs w:val="24"/>
              </w:rPr>
            </w:r>
            <w:r/>
          </w:p>
        </w:tc>
        <w:tc>
          <w:tcPr>
            <w:tcW w:w="2438" w:type="dxa"/>
            <w:vAlign w:val="center"/>
            <w:textDirection w:val="lrTb"/>
            <w:noWrap w:val="false"/>
          </w:tcPr>
          <w:p>
            <w:pPr>
              <w:pStyle w:val="653"/>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详见投标文件</w:t>
            </w:r>
            <w:r>
              <w:rPr>
                <w:rFonts w:hint="eastAsia" w:ascii="宋体" w:hAnsi="宋体" w:eastAsia="宋体" w:cs="宋体"/>
                <w:color w:val="000000"/>
                <w:sz w:val="24"/>
                <w:szCs w:val="24"/>
                <w:lang w:val="en-US" w:eastAsia="zh-CN"/>
              </w:rPr>
            </w:r>
            <w:r/>
          </w:p>
        </w:tc>
        <w:tc>
          <w:tcPr>
            <w:tcW w:w="2962" w:type="dxa"/>
            <w:vAlign w:val="center"/>
            <w:textDirection w:val="lrTb"/>
            <w:noWrap w:val="false"/>
          </w:tcPr>
          <w:p>
            <w:pPr>
              <w:pStyle w:val="653"/>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03"/>
        </w:trPr>
        <w:tc>
          <w:tcPr>
            <w:tcW w:w="3486" w:type="dxa"/>
            <w:vAlign w:val="center"/>
            <w:textDirection w:val="lrTb"/>
            <w:noWrap w:val="false"/>
          </w:tcPr>
          <w:p>
            <w:pPr>
              <w:pStyle w:val="653"/>
              <w:jc w:val="both"/>
              <w:spacing w:line="30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总价（大写）：</w:t>
            </w:r>
            <w:r>
              <w:rPr>
                <w:rFonts w:hint="eastAsia" w:ascii="宋体" w:hAnsi="宋体" w:eastAsia="宋体" w:cs="宋体"/>
                <w:color w:val="000000"/>
                <w:sz w:val="24"/>
                <w:szCs w:val="24"/>
                <w:lang w:val="en-US" w:eastAsia="zh-CN"/>
              </w:rPr>
            </w:r>
            <w:r/>
          </w:p>
        </w:tc>
        <w:tc>
          <w:tcPr>
            <w:gridSpan w:val="2"/>
            <w:tcW w:w="5400" w:type="dxa"/>
            <w:vAlign w:val="center"/>
            <w:textDirection w:val="lrTb"/>
            <w:noWrap w:val="false"/>
          </w:tcPr>
          <w:p>
            <w:pPr>
              <w:pStyle w:val="653"/>
              <w:jc w:val="both"/>
              <w:spacing w:line="5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金额大写</w:t>
            </w:r>
            <w:r>
              <w:rPr>
                <w:rFonts w:ascii="宋体" w:hAnsi="宋体" w:eastAsia="宋体" w:cs="宋体"/>
                <w:color w:val="000000"/>
                <w:sz w:val="24"/>
                <w:szCs w:val="24"/>
                <w:lang w:val="en-US" w:eastAsia="zh-CN"/>
              </w:rPr>
            </w:r>
            <w:r/>
          </w:p>
        </w:tc>
      </w:tr>
    </w:tbl>
    <w:p>
      <w:pPr>
        <w:pStyle w:val="653"/>
        <w:ind w:firstLine="482"/>
        <w:spacing w:line="480" w:lineRule="auto"/>
        <w:rPr>
          <w:rFonts w:hint="eastAsia" w:ascii="宋体" w:hAnsi="宋体"/>
          <w:color w:val="000000"/>
          <w:sz w:val="24"/>
          <w:szCs w:val="24"/>
        </w:rPr>
      </w:pPr>
      <w:r>
        <w:rPr>
          <w:rFonts w:hint="eastAsia" w:ascii="宋体" w:hAnsi="宋体"/>
          <w:color w:val="000000"/>
          <w:sz w:val="24"/>
          <w:szCs w:val="24"/>
        </w:rPr>
      </w:r>
      <w:r/>
    </w:p>
    <w:p>
      <w:pPr>
        <w:pStyle w:val="674"/>
      </w:pPr>
      <w:r>
        <w:rPr>
          <w:rFonts w:hint="eastAsia" w:ascii="宋体" w:hAnsi="宋体"/>
          <w:color w:val="000000"/>
          <w:sz w:val="24"/>
          <w:szCs w:val="24"/>
        </w:rPr>
        <w:t xml:space="preserve">   </w:t>
      </w:r>
      <w:r>
        <w:t xml:space="preserve">投标人公章：</w:t>
      </w:r>
      <w:r>
        <w:rPr>
          <w:rFonts w:hint="eastAsia" w:eastAsia="宋体"/>
          <w:lang w:val="en-US" w:eastAsia="zh-CN"/>
        </w:rPr>
        <w:t xml:space="preserve">       </w:t>
      </w:r>
      <w:r>
        <w:t xml:space="preserve">（</w:t>
      </w:r>
      <w:r>
        <w:rPr>
          <w:rFonts w:hint="eastAsia" w:eastAsia="宋体"/>
          <w:lang w:val="en-US" w:eastAsia="zh-CN"/>
        </w:rPr>
        <w:t xml:space="preserve">电子签章</w:t>
      </w:r>
      <w:r>
        <w:t xml:space="preserve">） </w:t>
      </w:r>
      <w:r/>
    </w:p>
    <w:p>
      <w:pPr>
        <w:pStyle w:val="653"/>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675"/>
        <w:ind w:firstLine="480"/>
        <w:rPr>
          <w:rFonts w:hint="eastAsia"/>
        </w:rPr>
      </w:pPr>
      <w:r>
        <w:rPr>
          <w:rFonts w:hint="eastAsia"/>
          <w:color w:val="000000"/>
          <w:sz w:val="24"/>
          <w:szCs w:val="24"/>
        </w:rPr>
        <w:t xml:space="preserve">                                    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rFonts w:hint="eastAsia"/>
        </w:rPr>
      </w:r>
      <w:r/>
    </w:p>
    <w:p>
      <w:pPr>
        <w:pStyle w:val="675"/>
        <w:ind w:firstLine="643"/>
        <w:rPr>
          <w:rFonts w:hint="eastAsia" w:cs="仿宋"/>
          <w:b/>
          <w:bCs/>
          <w:color w:val="000000"/>
          <w:sz w:val="32"/>
          <w:szCs w:val="32"/>
        </w:rPr>
      </w:pPr>
      <w:r>
        <w:rPr>
          <w:rFonts w:hint="eastAsia" w:cs="仿宋"/>
          <w:b/>
          <w:bCs/>
          <w:color w:val="000000"/>
          <w:sz w:val="32"/>
          <w:szCs w:val="32"/>
        </w:rPr>
      </w:r>
      <w:r/>
    </w:p>
    <w:p>
      <w:pPr>
        <w:pStyle w:val="653"/>
        <w:rPr>
          <w:rFonts w:hint="eastAsia" w:ascii="宋体" w:hAnsi="宋体" w:cs="仿宋"/>
          <w:b/>
          <w:bCs/>
          <w:color w:val="000000"/>
          <w:sz w:val="32"/>
          <w:szCs w:val="32"/>
        </w:rPr>
      </w:pPr>
      <w:r>
        <w:rPr>
          <w:rFonts w:hint="eastAsia" w:ascii="宋体" w:hAnsi="宋体" w:cs="仿宋"/>
          <w:b/>
          <w:bCs/>
          <w:color w:val="000000"/>
          <w:sz w:val="32"/>
          <w:szCs w:val="32"/>
        </w:rPr>
      </w:r>
      <w:r/>
    </w:p>
    <w:p>
      <w:pPr>
        <w:pStyle w:val="675"/>
        <w:ind w:firstLine="643"/>
        <w:rPr>
          <w:rFonts w:hint="eastAsia" w:cs="仿宋"/>
          <w:b/>
          <w:bCs/>
          <w:color w:val="000000"/>
          <w:sz w:val="32"/>
          <w:szCs w:val="32"/>
        </w:rPr>
      </w:pPr>
      <w:r>
        <w:rPr>
          <w:rFonts w:hint="eastAsia" w:cs="仿宋"/>
          <w:b/>
          <w:bCs/>
          <w:color w:val="000000"/>
          <w:sz w:val="32"/>
          <w:szCs w:val="32"/>
        </w:rPr>
      </w:r>
      <w:r/>
    </w:p>
    <w:p>
      <w:pPr>
        <w:pStyle w:val="653"/>
        <w:rPr>
          <w:rFonts w:hint="eastAsia"/>
        </w:rPr>
      </w:pPr>
      <w:r>
        <w:rPr>
          <w:rFonts w:hint="eastAsia"/>
        </w:rPr>
        <w:br w:type="page" w:clear="all"/>
      </w:r>
      <w:r>
        <w:rPr>
          <w:rFonts w:hint="eastAsia"/>
        </w:rPr>
      </w:r>
      <w:r/>
    </w:p>
    <w:p>
      <w:pPr>
        <w:pStyle w:val="653"/>
        <w:ind w:firstLine="1600"/>
        <w:spacing w:line="500" w:lineRule="exact"/>
        <w:widowControl/>
        <w:rPr>
          <w:rFonts w:hint="eastAsia" w:ascii="黑体" w:eastAsia="黑体"/>
          <w:sz w:val="32"/>
          <w:szCs w:val="32"/>
        </w:rPr>
      </w:pPr>
      <w:r>
        <w:rPr>
          <w:rFonts w:hint="eastAsia" w:ascii="黑体" w:eastAsia="黑体"/>
          <w:sz w:val="32"/>
          <w:szCs w:val="32"/>
        </w:rPr>
        <w:t xml:space="preserve">十五、盐城市政府采购事前信用承诺书</w:t>
      </w:r>
      <w:r>
        <w:rPr>
          <w:rFonts w:hint="eastAsia" w:ascii="黑体" w:eastAsia="黑体"/>
          <w:sz w:val="32"/>
          <w:szCs w:val="32"/>
        </w:rPr>
      </w:r>
      <w:r/>
    </w:p>
    <w:p>
      <w:pPr>
        <w:pStyle w:val="653"/>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653"/>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653"/>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653"/>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653"/>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653"/>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rPr>
          <w:rFonts w:hint="eastAsia" w:ascii="宋体" w:hAnsi="宋体"/>
          <w:sz w:val="24"/>
          <w:szCs w:val="24"/>
        </w:rPr>
      </w:r>
      <w:r/>
    </w:p>
    <w:p>
      <w:pPr>
        <w:pStyle w:val="653"/>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653"/>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653"/>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653"/>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653"/>
        <w:jc w:val="left"/>
        <w:spacing w:line="500" w:lineRule="exact"/>
        <w:widowControl/>
        <w:rPr>
          <w:rFonts w:hint="eastAsia" w:ascii="宋体" w:hAnsi="宋体"/>
          <w:sz w:val="24"/>
          <w:szCs w:val="24"/>
        </w:rPr>
      </w:pPr>
      <w:r>
        <w:rPr>
          <w:rFonts w:hint="eastAsia" w:ascii="宋体" w:hAnsi="宋体"/>
          <w:sz w:val="24"/>
          <w:szCs w:val="24"/>
        </w:rPr>
      </w:r>
      <w:r/>
    </w:p>
    <w:p>
      <w:pPr>
        <w:pStyle w:val="653"/>
        <w:jc w:val="center"/>
        <w:spacing w:line="500" w:lineRule="exact"/>
        <w:widowControl/>
        <w:rPr>
          <w:rFonts w:hint="eastAsia" w:ascii="宋体" w:hAnsi="宋体"/>
          <w:sz w:val="24"/>
          <w:szCs w:val="24"/>
        </w:rPr>
      </w:pPr>
      <w:r>
        <w:rPr>
          <w:rFonts w:hint="eastAsia" w:ascii="宋体" w:hAnsi="宋体"/>
          <w:sz w:val="24"/>
          <w:szCs w:val="24"/>
        </w:rPr>
        <w:t xml:space="preserve">                      法定代表人签名或盖章：</w:t>
      </w:r>
      <w:r>
        <w:rPr>
          <w:rFonts w:hint="eastAsia" w:ascii="宋体" w:hAnsi="宋体"/>
          <w:sz w:val="24"/>
          <w:szCs w:val="24"/>
        </w:rPr>
      </w:r>
      <w:r/>
    </w:p>
    <w:p>
      <w:pPr>
        <w:pStyle w:val="653"/>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675"/>
        <w:ind w:firstLine="480"/>
        <w:rPr>
          <w:rFonts w:hint="eastAsia"/>
        </w:rPr>
      </w:pPr>
      <w:r>
        <w:rPr>
          <w:rFonts w:hint="eastAsia"/>
          <w:sz w:val="24"/>
          <w:szCs w:val="24"/>
        </w:rPr>
        <w:t xml:space="preserve">                                   年    月    日</w:t>
      </w:r>
      <w:r>
        <w:rPr>
          <w:rFonts w:hint="eastAsia"/>
        </w:rPr>
      </w:r>
      <w:r/>
    </w:p>
    <w:p>
      <w:pPr>
        <w:pStyle w:val="653"/>
        <w:rPr>
          <w:rFonts w:hint="eastAsia" w:ascii="宋体" w:hAnsi="宋体" w:cs="仿宋"/>
          <w:b/>
          <w:bCs/>
          <w:color w:val="000000"/>
          <w:sz w:val="32"/>
          <w:szCs w:val="32"/>
        </w:rPr>
      </w:pPr>
      <w:r>
        <w:rPr>
          <w:rFonts w:hint="eastAsia" w:ascii="宋体" w:hAnsi="宋体" w:cs="仿宋"/>
          <w:b/>
          <w:bCs/>
          <w:color w:val="000000"/>
          <w:sz w:val="32"/>
          <w:szCs w:val="32"/>
        </w:rPr>
      </w:r>
      <w:r/>
    </w:p>
    <w:p>
      <w:pPr>
        <w:pStyle w:val="653"/>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5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5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5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5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5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5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5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5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5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5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5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5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5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53"/>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688"/>
        <w:ind w:firstLine="480"/>
        <w:spacing w:line="480" w:lineRule="exact"/>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rPr>
      </w:r>
      <w:r/>
    </w:p>
    <w:sectPr>
      <w:headerReference w:type="default" r:id="rId10"/>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五">
    <w:panose1 w:val="020B050302020202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tabs>
        <w:tab w:val="center" w:pos="4590" w:leader="none"/>
        <w:tab w:val="right" w:pos="9180" w:leader="none"/>
      </w:tabs>
    </w:pP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jc w:val="left"/>
      <w:tabs>
        <w:tab w:val="center" w:pos="4590" w:leader="none"/>
        <w:tab w:val="center" w:pos="4650" w:leader="none"/>
        <w:tab w:val="right" w:pos="9180" w:leader="none"/>
      </w:tabs>
      <w:rPr>
        <w:rFonts w:hint="eastAsia"/>
      </w:rPr>
      <w:pBdr>
        <w:bottom w:val="none" w:color="000000" w:sz="0" w:space="1"/>
      </w:pBdr>
    </w:pPr>
    <w:r>
      <w:rPr>
        <w:rFonts w:hint="eastAsia"/>
      </w:rPr>
      <w:tab/>
    </w:r>
    <w:r>
      <w:tab/>
    </w:r>
    <w:r>
      <w:rPr>
        <w:rFonts w:hint="eastAsia"/>
      </w:rPr>
      <w:tab/>
    </w:r>
    <w:r>
      <w:rPr>
        <w:rFonts w:hint="eastAsia"/>
      </w:rPr>
    </w:r>
    <w:r/>
  </w:p>
  <w:p>
    <w:pPr>
      <w:pStyle w:val="672"/>
      <w:jc w:val="left"/>
      <w:tabs>
        <w:tab w:val="center" w:pos="4590" w:leader="none"/>
        <w:tab w:val="center" w:pos="4650" w:leader="none"/>
        <w:tab w:val="right" w:pos="9180"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6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6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6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65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2"/>
  </w:num>
  <w:num w:numId="4">
    <w:abstractNumId w:val="3"/>
  </w:num>
  <w:num w:numId="5">
    <w:abstractNumId w:val="4"/>
  </w:num>
  <w:num w:numId="6">
    <w:abstractNumId w:val="6"/>
  </w:num>
  <w:num w:numId="7">
    <w:abstractNumId w:val="1"/>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7"/>
    <w:link w:val="653"/>
    <w:qFormat/>
    <w:pPr>
      <w:jc w:val="both"/>
      <w:widowControl w:val="off"/>
    </w:pPr>
    <w:rPr>
      <w:sz w:val="21"/>
      <w:szCs w:val="22"/>
      <w:lang w:val="en-US" w:eastAsia="zh-CN" w:bidi="ar-SA"/>
    </w:rPr>
  </w:style>
  <w:style w:type="paragraph" w:styleId="654">
    <w:name w:val="标题 2"/>
    <w:basedOn w:val="653"/>
    <w:next w:val="653"/>
    <w:link w:val="653"/>
    <w:qFormat/>
    <w:pPr>
      <w:jc w:val="center"/>
      <w:keepLines/>
      <w:keepNext/>
      <w:spacing w:before="260" w:after="260" w:line="416" w:lineRule="auto"/>
      <w:outlineLvl w:val="1"/>
    </w:pPr>
    <w:rPr>
      <w:rFonts w:ascii="Arial" w:hAnsi="Arial" w:eastAsia="幼圆" w:cs="Arial"/>
      <w:b/>
      <w:bCs/>
      <w:sz w:val="44"/>
      <w:szCs w:val="44"/>
    </w:rPr>
  </w:style>
  <w:style w:type="character" w:styleId="655">
    <w:name w:val="默认段落字体"/>
    <w:next w:val="655"/>
    <w:link w:val="653"/>
    <w:semiHidden/>
  </w:style>
  <w:style w:type="table" w:styleId="656">
    <w:name w:val="普通表格"/>
    <w:next w:val="656"/>
    <w:link w:val="653"/>
    <w:semiHidden/>
    <w:tblPr/>
  </w:style>
  <w:style w:type="paragraph" w:styleId="657">
    <w:name w:val="正文文本缩进12"/>
    <w:basedOn w:val="653"/>
    <w:next w:val="658"/>
    <w:link w:val="653"/>
    <w:unhideWhenUsed/>
    <w:qFormat/>
    <w:pPr>
      <w:ind w:left="420"/>
      <w:spacing w:after="120"/>
    </w:pPr>
    <w:rPr>
      <w:rFonts w:ascii="Times New Roman" w:hAnsi="Times New Roman" w:eastAsia="宋体" w:cs="Times New Roman"/>
      <w:szCs w:val="20"/>
    </w:rPr>
  </w:style>
  <w:style w:type="paragraph" w:styleId="658">
    <w:name w:val="寄信人地址11"/>
    <w:basedOn w:val="653"/>
    <w:next w:val="658"/>
    <w:link w:val="653"/>
    <w:qFormat/>
    <w:rPr>
      <w:rFonts w:ascii="Arial" w:hAnsi="Arial" w:eastAsia="楷体_GB2312" w:cs="Times New Roman"/>
      <w:sz w:val="26"/>
    </w:rPr>
  </w:style>
  <w:style w:type="paragraph" w:styleId="659">
    <w:name w:val="正文缩进"/>
    <w:basedOn w:val="653"/>
    <w:next w:val="659"/>
    <w:link w:val="653"/>
    <w:pPr>
      <w:ind w:firstLine="420"/>
    </w:pPr>
    <w:rPr>
      <w:szCs w:val="21"/>
    </w:rPr>
  </w:style>
  <w:style w:type="paragraph" w:styleId="660">
    <w:name w:val="文档结构图"/>
    <w:basedOn w:val="653"/>
    <w:next w:val="660"/>
    <w:link w:val="661"/>
    <w:semiHidden/>
    <w:qFormat/>
    <w:pPr>
      <w:shd w:val="clear" w:color="auto" w:fill="000080"/>
    </w:pPr>
    <w:rPr>
      <w:rFonts w:ascii="Times New Roman" w:hAnsi="Times New Roman" w:eastAsia="宋体" w:cs="Times New Roman"/>
      <w:szCs w:val="21"/>
    </w:rPr>
  </w:style>
  <w:style w:type="character" w:styleId="661">
    <w:name w:val="文档结构图 字符"/>
    <w:next w:val="661"/>
    <w:link w:val="660"/>
    <w:semiHidden/>
    <w:qFormat/>
    <w:rPr>
      <w:rFonts w:ascii="Times New Roman" w:hAnsi="Times New Roman" w:eastAsia="宋体" w:cs="Times New Roman"/>
      <w:szCs w:val="21"/>
    </w:rPr>
  </w:style>
  <w:style w:type="paragraph" w:styleId="662">
    <w:name w:val="批注文字"/>
    <w:basedOn w:val="653"/>
    <w:next w:val="662"/>
    <w:link w:val="653"/>
    <w:qFormat/>
    <w:pPr>
      <w:jc w:val="left"/>
    </w:pPr>
    <w:rPr>
      <w:rFonts w:ascii="Calibri" w:hAnsi="Calibri" w:eastAsia="宋体" w:cs="Times New Roman"/>
      <w:szCs w:val="24"/>
    </w:rPr>
  </w:style>
  <w:style w:type="paragraph" w:styleId="663">
    <w:name w:val="正文文本"/>
    <w:basedOn w:val="653"/>
    <w:next w:val="664"/>
    <w:link w:val="653"/>
    <w:rPr>
      <w:rFonts w:ascii="楷体_GB2312" w:hAnsi="Arial" w:eastAsia="楷体_GB2312" w:cs="Times New Roman"/>
      <w:sz w:val="28"/>
      <w:szCs w:val="28"/>
    </w:rPr>
  </w:style>
  <w:style w:type="paragraph" w:styleId="664">
    <w:name w:val="一级条标题"/>
    <w:basedOn w:val="665"/>
    <w:next w:val="666"/>
    <w:link w:val="65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65">
    <w:name w:val="章标题"/>
    <w:next w:val="653"/>
    <w:link w:val="65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666">
    <w:name w:val="段"/>
    <w:next w:val="653"/>
    <w:link w:val="653"/>
    <w:uiPriority w:val="99"/>
    <w:qFormat/>
    <w:pPr>
      <w:ind w:firstLine="200"/>
      <w:jc w:val="both"/>
    </w:pPr>
    <w:rPr>
      <w:rFonts w:ascii="宋体"/>
      <w:sz w:val="22"/>
      <w:lang w:val="en-US" w:eastAsia="zh-CN" w:bidi="ar-SA"/>
    </w:rPr>
  </w:style>
  <w:style w:type="paragraph" w:styleId="667">
    <w:name w:val="正文文本缩进"/>
    <w:basedOn w:val="653"/>
    <w:next w:val="667"/>
    <w:link w:val="653"/>
    <w:unhideWhenUsed/>
    <w:qFormat/>
    <w:pPr>
      <w:ind w:left="420"/>
      <w:spacing w:after="120"/>
    </w:pPr>
  </w:style>
  <w:style w:type="paragraph" w:styleId="668">
    <w:name w:val="索引 4"/>
    <w:basedOn w:val="653"/>
    <w:next w:val="653"/>
    <w:link w:val="653"/>
    <w:uiPriority w:val="99"/>
    <w:unhideWhenUsed/>
    <w:qFormat/>
    <w:pPr>
      <w:ind w:left="600"/>
    </w:pPr>
  </w:style>
  <w:style w:type="paragraph" w:styleId="669">
    <w:name w:val="纯文本"/>
    <w:basedOn w:val="653"/>
    <w:next w:val="669"/>
    <w:link w:val="653"/>
    <w:rPr>
      <w:rFonts w:ascii="宋体" w:hAnsi="Courier New" w:eastAsia="宋体" w:cs="Courier New"/>
      <w:szCs w:val="21"/>
    </w:rPr>
  </w:style>
  <w:style w:type="paragraph" w:styleId="670">
    <w:name w:val="页脚"/>
    <w:basedOn w:val="653"/>
    <w:next w:val="670"/>
    <w:link w:val="653"/>
    <w:qFormat/>
    <w:pPr>
      <w:jc w:val="left"/>
      <w:tabs>
        <w:tab w:val="center" w:pos="4153" w:leader="none"/>
        <w:tab w:val="right" w:pos="8306" w:leader="none"/>
      </w:tabs>
    </w:pPr>
    <w:rPr>
      <w:rFonts w:ascii="Times New Roman" w:hAnsi="Times New Roman" w:eastAsia="宋体" w:cs="Times New Roman"/>
      <w:sz w:val="18"/>
      <w:szCs w:val="18"/>
    </w:rPr>
  </w:style>
  <w:style w:type="paragraph" w:styleId="671">
    <w:name w:val="寄信人地址"/>
    <w:basedOn w:val="653"/>
    <w:next w:val="671"/>
    <w:link w:val="653"/>
    <w:qFormat/>
    <w:rPr>
      <w:rFonts w:ascii="Arial" w:hAnsi="Arial" w:eastAsia="宋体" w:cs="Times New Roman"/>
    </w:rPr>
  </w:style>
  <w:style w:type="paragraph" w:styleId="672">
    <w:name w:val="页眉"/>
    <w:basedOn w:val="653"/>
    <w:next w:val="672"/>
    <w:link w:val="653"/>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673">
    <w:name w:val="信息标题"/>
    <w:basedOn w:val="653"/>
    <w:next w:val="673"/>
    <w:link w:val="653"/>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674">
    <w:name w:val="普通(网站)"/>
    <w:basedOn w:val="653"/>
    <w:next w:val="674"/>
    <w:link w:val="653"/>
    <w:unhideWhenUsed/>
    <w:qFormat/>
    <w:pPr>
      <w:jc w:val="left"/>
      <w:spacing w:before="100" w:beforeAutospacing="1" w:after="100" w:afterAutospacing="1"/>
      <w:widowControl/>
    </w:pPr>
    <w:rPr>
      <w:rFonts w:eastAsia="Times New Roman"/>
      <w:sz w:val="24"/>
    </w:rPr>
  </w:style>
  <w:style w:type="paragraph" w:styleId="675">
    <w:name w:val="正文首行缩进 2"/>
    <w:basedOn w:val="667"/>
    <w:next w:val="653"/>
    <w:link w:val="653"/>
    <w:qFormat/>
    <w:pPr>
      <w:ind w:left="0" w:firstLine="420"/>
      <w:spacing w:after="0" w:line="360" w:lineRule="auto"/>
    </w:pPr>
    <w:rPr>
      <w:rFonts w:ascii="宋体" w:hAnsi="宋体" w:eastAsia="宋体" w:cs="Times New Roman"/>
      <w:szCs w:val="20"/>
    </w:rPr>
  </w:style>
  <w:style w:type="table" w:styleId="676">
    <w:name w:val="网格型"/>
    <w:basedOn w:val="656"/>
    <w:next w:val="676"/>
    <w:link w:val="653"/>
    <w:pPr>
      <w:jc w:val="both"/>
      <w:widowControl w:val="off"/>
    </w:pPr>
    <w:tblPr/>
  </w:style>
  <w:style w:type="character" w:styleId="677">
    <w:name w:val="已访问的超链接"/>
    <w:next w:val="677"/>
    <w:link w:val="653"/>
    <w:rPr>
      <w:color w:val="ffffff"/>
      <w:u w:val="none"/>
    </w:rPr>
  </w:style>
  <w:style w:type="character" w:styleId="678">
    <w:name w:val="强调"/>
    <w:basedOn w:val="655"/>
    <w:next w:val="678"/>
    <w:link w:val="653"/>
    <w:qFormat/>
    <w:rPr>
      <w:i/>
    </w:rPr>
  </w:style>
  <w:style w:type="character" w:styleId="679">
    <w:name w:val="HTML 定义"/>
    <w:next w:val="679"/>
    <w:link w:val="653"/>
    <w:rPr>
      <w:b w:val="0"/>
      <w:bCs w:val="0"/>
      <w:i w:val="0"/>
      <w:iCs w:val="0"/>
    </w:rPr>
  </w:style>
  <w:style w:type="character" w:styleId="680">
    <w:name w:val="HTML 打字机"/>
    <w:next w:val="680"/>
    <w:link w:val="653"/>
    <w:rPr>
      <w:rFonts w:ascii="monospace" w:hAnsi="monospace" w:eastAsia="monospace" w:cs="monospace"/>
      <w:sz w:val="20"/>
    </w:rPr>
  </w:style>
  <w:style w:type="character" w:styleId="681">
    <w:name w:val="HTML 缩写"/>
    <w:next w:val="681"/>
    <w:link w:val="653"/>
  </w:style>
  <w:style w:type="character" w:styleId="682">
    <w:name w:val="HTML 变量"/>
    <w:next w:val="682"/>
    <w:link w:val="653"/>
    <w:rPr>
      <w:b w:val="0"/>
      <w:bCs w:val="0"/>
      <w:i w:val="0"/>
      <w:iCs w:val="0"/>
    </w:rPr>
  </w:style>
  <w:style w:type="character" w:styleId="683">
    <w:name w:val="超链接"/>
    <w:next w:val="683"/>
    <w:link w:val="653"/>
    <w:rPr>
      <w:color w:val="ffffff"/>
      <w:u w:val="none"/>
    </w:rPr>
  </w:style>
  <w:style w:type="character" w:styleId="684">
    <w:name w:val="HTML 代码"/>
    <w:next w:val="684"/>
    <w:link w:val="653"/>
    <w:rPr>
      <w:rFonts w:ascii="monospace" w:hAnsi="monospace" w:eastAsia="monospace" w:cs="monospace"/>
      <w:b w:val="0"/>
      <w:bCs w:val="0"/>
      <w:i w:val="0"/>
      <w:iCs w:val="0"/>
      <w:sz w:val="20"/>
    </w:rPr>
  </w:style>
  <w:style w:type="character" w:styleId="685">
    <w:name w:val="HTML 引文"/>
    <w:next w:val="685"/>
    <w:link w:val="653"/>
    <w:rPr>
      <w:b w:val="0"/>
      <w:bCs w:val="0"/>
      <w:i w:val="0"/>
      <w:iCs w:val="0"/>
    </w:rPr>
  </w:style>
  <w:style w:type="character" w:styleId="686">
    <w:name w:val="HTML 键盘"/>
    <w:next w:val="686"/>
    <w:link w:val="653"/>
    <w:rPr>
      <w:rFonts w:ascii="monospace" w:hAnsi="monospace" w:eastAsia="monospace" w:cs="monospace"/>
      <w:sz w:val="20"/>
    </w:rPr>
  </w:style>
  <w:style w:type="character" w:styleId="687">
    <w:name w:val="HTML 样本"/>
    <w:next w:val="687"/>
    <w:link w:val="653"/>
    <w:rPr>
      <w:rFonts w:ascii="monospace" w:hAnsi="monospace" w:eastAsia="monospace" w:cs="monospace"/>
    </w:rPr>
  </w:style>
  <w:style w:type="paragraph" w:styleId="688">
    <w:name w:val="Default"/>
    <w:next w:val="653"/>
    <w:link w:val="653"/>
    <w:qFormat/>
    <w:pPr>
      <w:widowControl w:val="off"/>
    </w:pPr>
    <w:rPr>
      <w:rFonts w:ascii="仿宋_GB2312" w:eastAsia="仿宋_GB2312"/>
      <w:color w:val="000000"/>
      <w:sz w:val="24"/>
      <w:szCs w:val="24"/>
      <w:lang w:val="en-US" w:eastAsia="zh-CN" w:bidi="ar-SA"/>
    </w:rPr>
  </w:style>
  <w:style w:type="paragraph" w:styleId="689">
    <w:name w:val="正文 A"/>
    <w:next w:val="666"/>
    <w:link w:val="653"/>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690">
    <w:name w:val="NormalCharacter1"/>
    <w:next w:val="690"/>
    <w:link w:val="653"/>
    <w:semiHidden/>
    <w:qFormat/>
    <w:rPr>
      <w:sz w:val="21"/>
      <w:szCs w:val="22"/>
      <w:lang w:val="en-US" w:eastAsia="zh-CN" w:bidi="ar-SA"/>
    </w:rPr>
  </w:style>
  <w:style w:type="paragraph" w:styleId="691">
    <w:name w:val="正文1"/>
    <w:basedOn w:val="692"/>
    <w:next w:val="691"/>
    <w:link w:val="653"/>
    <w:qFormat/>
    <w:pPr>
      <w:ind w:firstLine="420"/>
      <w:spacing w:line="400" w:lineRule="exact"/>
    </w:pPr>
    <w:rPr>
      <w:rFonts w:ascii="宋体" w:hAnsi="宋体"/>
      <w:szCs w:val="21"/>
    </w:rPr>
  </w:style>
  <w:style w:type="paragraph" w:styleId="692">
    <w:name w:val="正文11"/>
    <w:next w:val="693"/>
    <w:link w:val="653"/>
    <w:qFormat/>
    <w:pPr>
      <w:jc w:val="both"/>
      <w:spacing w:line="856" w:lineRule="atLeast"/>
    </w:pPr>
    <w:rPr>
      <w:color w:val="000000"/>
      <w:sz w:val="21"/>
      <w:lang w:val="en-US" w:eastAsia="zh-CN" w:bidi="ar-SA"/>
    </w:rPr>
  </w:style>
  <w:style w:type="paragraph" w:styleId="693">
    <w:name w:val="文本块1"/>
    <w:basedOn w:val="694"/>
    <w:next w:val="693"/>
    <w:link w:val="653"/>
    <w:qFormat/>
    <w:pPr>
      <w:ind w:left="256" w:right="6" w:firstLine="624"/>
    </w:pPr>
    <w:rPr>
      <w:rFonts w:ascii="Times New Roman" w:hAnsi="Times New Roman" w:eastAsia="仿宋"/>
      <w:sz w:val="28"/>
      <w:szCs w:val="20"/>
    </w:rPr>
  </w:style>
  <w:style w:type="paragraph" w:styleId="694">
    <w:name w:val="正文111"/>
    <w:next w:val="693"/>
    <w:link w:val="653"/>
    <w:qFormat/>
    <w:pPr>
      <w:jc w:val="both"/>
      <w:widowControl w:val="off"/>
    </w:pPr>
    <w:rPr>
      <w:sz w:val="21"/>
      <w:szCs w:val="24"/>
      <w:lang w:val="en-US" w:eastAsia="zh-CN" w:bidi="ar-SA"/>
    </w:rPr>
  </w:style>
  <w:style w:type="paragraph" w:styleId="695">
    <w:name w:val="目录 11"/>
    <w:basedOn w:val="692"/>
    <w:next w:val="692"/>
    <w:link w:val="653"/>
    <w:qFormat/>
    <w:pPr>
      <w:spacing w:line="360" w:lineRule="auto"/>
      <w:tabs>
        <w:tab w:val="right" w:pos="9060" w:leader="dot"/>
      </w:tabs>
    </w:pPr>
    <w:rPr>
      <w:sz w:val="24"/>
      <w:szCs w:val="24"/>
    </w:rPr>
  </w:style>
  <w:style w:type="character" w:styleId="696">
    <w:name w:val="NormalCharacter1"/>
    <w:next w:val="696"/>
    <w:link w:val="653"/>
    <w:semiHidden/>
    <w:qFormat/>
  </w:style>
  <w:style w:type="paragraph" w:styleId="697">
    <w:name w:val="正文文本1"/>
    <w:basedOn w:val="653"/>
    <w:next w:val="653"/>
    <w:link w:val="653"/>
    <w:uiPriority w:val="99"/>
    <w:unhideWhenUsed/>
    <w:qFormat/>
    <w:pPr>
      <w:spacing w:after="120"/>
    </w:pPr>
  </w:style>
  <w:style w:type="character" w:styleId="698">
    <w:name w:val="UserStyle_43"/>
    <w:next w:val="698"/>
    <w:link w:val="653"/>
    <w:qFormat/>
  </w:style>
  <w:style w:type="paragraph" w:styleId="699">
    <w:name w:val="UserStyle_139"/>
    <w:next w:val="699"/>
    <w:link w:val="653"/>
    <w:qFormat/>
    <w:pPr>
      <w:jc w:val="both"/>
    </w:pPr>
    <w:rPr>
      <w:sz w:val="21"/>
      <w:szCs w:val="24"/>
      <w:lang w:val="en-US" w:eastAsia="zh-CN" w:bidi="ar-SA"/>
    </w:rPr>
  </w:style>
  <w:style w:type="paragraph" w:styleId="700">
    <w:name w:val="普通正文"/>
    <w:basedOn w:val="653"/>
    <w:next w:val="700"/>
    <w:link w:val="653"/>
    <w:qFormat/>
    <w:pPr>
      <w:ind w:firstLine="480"/>
      <w:jc w:val="left"/>
      <w:spacing w:before="120" w:after="120" w:line="360" w:lineRule="auto"/>
    </w:pPr>
    <w:rPr>
      <w:rFonts w:ascii="Arial" w:hAnsi="Arial"/>
      <w:sz w:val="24"/>
      <w:szCs w:val="24"/>
    </w:rPr>
  </w:style>
  <w:style w:type="character" w:styleId="701">
    <w:name w:val="first-child"/>
    <w:next w:val="701"/>
    <w:link w:val="653"/>
  </w:style>
  <w:style w:type="character" w:styleId="702">
    <w:name w:val="layui-layer-tabnow"/>
    <w:next w:val="702"/>
    <w:link w:val="653"/>
    <w:rPr>
      <w:shd w:val="clear" w:color="auto" w:fill="ffffff"/>
    </w:rPr>
  </w:style>
  <w:style w:type="paragraph" w:styleId="703">
    <w:name w:val="AONormal"/>
    <w:next w:val="703"/>
    <w:link w:val="653"/>
    <w:qFormat/>
    <w:pPr>
      <w:ind w:firstLine="440"/>
      <w:spacing w:line="400" w:lineRule="exact"/>
    </w:pPr>
    <w:rPr>
      <w:rFonts w:ascii="华文楷体" w:hAnsi="华文楷体" w:eastAsia="华文楷体" w:cs="华文楷体"/>
      <w:sz w:val="22"/>
      <w:szCs w:val="21"/>
      <w:lang w:val="en-US" w:eastAsia="zh-CN" w:bidi="ar-SA"/>
    </w:rPr>
  </w:style>
  <w:style w:type="paragraph" w:styleId="704">
    <w:name w:val="列出段落1"/>
    <w:basedOn w:val="653"/>
    <w:next w:val="704"/>
    <w:link w:val="653"/>
    <w:qFormat/>
    <w:pPr>
      <w:ind w:firstLine="420"/>
    </w:pPr>
    <w:rPr>
      <w:szCs w:val="21"/>
    </w:rPr>
  </w:style>
  <w:style w:type="paragraph" w:styleId="705">
    <w:name w:val="正文 New New New New New New New New New New New New New New New New New New New New New New New New New New"/>
    <w:next w:val="705"/>
    <w:link w:val="653"/>
    <w:qFormat/>
    <w:pPr>
      <w:jc w:val="both"/>
      <w:widowControl w:val="off"/>
    </w:pPr>
    <w:rPr>
      <w:sz w:val="21"/>
      <w:szCs w:val="24"/>
      <w:lang w:val="en-US" w:eastAsia="zh-CN" w:bidi="ar-SA"/>
    </w:rPr>
  </w:style>
  <w:style w:type="paragraph" w:styleId="706">
    <w:name w:val="批注文字1"/>
    <w:basedOn w:val="653"/>
    <w:next w:val="706"/>
    <w:link w:val="653"/>
    <w:qFormat/>
    <w:pPr>
      <w:jc w:val="left"/>
    </w:pPr>
  </w:style>
  <w:style w:type="paragraph" w:styleId="707">
    <w:name w:val="正文首行缩进 21"/>
    <w:basedOn w:val="708"/>
    <w:next w:val="707"/>
    <w:link w:val="653"/>
    <w:qFormat/>
    <w:pPr>
      <w:ind w:firstLine="420"/>
    </w:pPr>
  </w:style>
  <w:style w:type="paragraph" w:styleId="708">
    <w:name w:val="正文文本缩进1"/>
    <w:basedOn w:val="653"/>
    <w:next w:val="708"/>
    <w:link w:val="653"/>
    <w:qFormat/>
    <w:pPr>
      <w:ind w:left="420"/>
      <w:spacing w:after="120"/>
    </w:pPr>
  </w:style>
  <w:style w:type="paragraph" w:styleId="709">
    <w:name w:val="普通(网站)11"/>
    <w:basedOn w:val="653"/>
    <w:next w:val="709"/>
    <w:link w:val="653"/>
    <w:uiPriority w:val="99"/>
    <w:pPr>
      <w:jc w:val="left"/>
      <w:spacing w:before="100" w:beforeAutospacing="1" w:after="100" w:afterAutospacing="1"/>
      <w:widowControl/>
    </w:pPr>
    <w:rPr>
      <w:rFonts w:ascii="宋体" w:hAnsi="宋体" w:eastAsia="宋体" w:cs="宋体"/>
      <w:sz w:val="24"/>
      <w:szCs w:val="24"/>
    </w:rPr>
  </w:style>
  <w:style w:type="paragraph" w:styleId="710">
    <w:name w:val="纯文本1"/>
    <w:basedOn w:val="653"/>
    <w:next w:val="710"/>
    <w:link w:val="653"/>
    <w:qFormat/>
    <w:rPr>
      <w:rFonts w:ascii="宋体" w:hAnsi="Courier New" w:eastAsia="宋体" w:cs="Courier New"/>
      <w:szCs w:val="21"/>
    </w:rPr>
  </w:style>
  <w:style w:type="paragraph" w:styleId="711">
    <w:name w:val="普通(网站)1"/>
    <w:basedOn w:val="653"/>
    <w:next w:val="711"/>
    <w:link w:val="653"/>
    <w:uiPriority w:val="99"/>
    <w:qFormat/>
    <w:pPr>
      <w:jc w:val="left"/>
      <w:spacing w:before="100" w:beforeAutospacing="1" w:after="100" w:afterAutospacing="1"/>
      <w:widowControl/>
    </w:pPr>
    <w:rPr>
      <w:rFonts w:ascii="宋体" w:hAnsi="宋体" w:cs="宋体"/>
      <w:sz w:val="24"/>
      <w:szCs w:val="24"/>
    </w:rPr>
  </w:style>
  <w:style w:type="paragraph" w:styleId="712">
    <w:name w:val="正文文本缩进11"/>
    <w:basedOn w:val="653"/>
    <w:next w:val="713"/>
    <w:link w:val="653"/>
    <w:uiPriority w:val="99"/>
    <w:qFormat/>
    <w:pPr>
      <w:ind w:firstLine="645"/>
    </w:pPr>
    <w:rPr>
      <w:rFonts w:ascii="楷体_GB2312" w:eastAsia="楷体_GB2312"/>
      <w:sz w:val="32"/>
      <w:szCs w:val="32"/>
    </w:rPr>
  </w:style>
  <w:style w:type="paragraph" w:styleId="713">
    <w:name w:val="寄信人地址1"/>
    <w:basedOn w:val="653"/>
    <w:next w:val="713"/>
    <w:link w:val="653"/>
    <w:qFormat/>
    <w:rPr>
      <w:rFonts w:ascii="Arial" w:hAnsi="Arial" w:eastAsia="宋体" w:cs="Times New Roman"/>
    </w:rPr>
  </w:style>
  <w:style w:type="paragraph" w:styleId="714">
    <w:name w:val="UserStyle_29"/>
    <w:next w:val="715"/>
    <w:link w:val="653"/>
    <w:qFormat/>
    <w:pPr>
      <w:jc w:val="both"/>
    </w:pPr>
    <w:rPr>
      <w:rFonts w:ascii="Arial Unicode MS" w:hAnsi="Arial Unicode MS"/>
      <w:color w:val="000000"/>
      <w:sz w:val="21"/>
      <w:szCs w:val="21"/>
      <w:lang w:val="en-US" w:eastAsia="zh-CN" w:bidi="ar-SA"/>
    </w:rPr>
  </w:style>
  <w:style w:type="paragraph" w:styleId="715">
    <w:name w:val="UserStyle_30"/>
    <w:next w:val="714"/>
    <w:link w:val="653"/>
    <w:qFormat/>
    <w:pPr>
      <w:ind w:firstLine="200"/>
      <w:jc w:val="both"/>
    </w:pPr>
    <w:rPr>
      <w:rFonts w:ascii="宋体" w:hAnsi="宋体"/>
      <w:color w:val="000000"/>
      <w:sz w:val="21"/>
      <w:szCs w:val="21"/>
      <w:lang w:val="en-US" w:eastAsia="zh-CN" w:bidi="ar-SA"/>
    </w:rPr>
  </w:style>
  <w:style w:type="character" w:styleId="716">
    <w:name w:val="font21"/>
    <w:next w:val="716"/>
    <w:link w:val="653"/>
    <w:qFormat/>
    <w:rPr>
      <w:rFonts w:hint="eastAsia" w:ascii="宋体" w:hAnsi="宋体" w:eastAsia="宋体" w:cs="宋体"/>
      <w:color w:val="000000"/>
      <w:sz w:val="21"/>
      <w:szCs w:val="21"/>
      <w:u w:val="none"/>
    </w:rPr>
  </w:style>
  <w:style w:type="paragraph" w:styleId="717">
    <w:name w:val="列表段落"/>
    <w:basedOn w:val="653"/>
    <w:next w:val="717"/>
    <w:link w:val="653"/>
    <w:uiPriority w:val="34"/>
    <w:qFormat/>
    <w:pPr>
      <w:ind w:firstLine="420"/>
    </w:pPr>
    <w:rPr>
      <w:rFonts w:ascii="Calibri" w:hAnsi="Calibri" w:eastAsia="宋体" w:cs="Times New Roman"/>
      <w:szCs w:val="22"/>
    </w:rPr>
  </w:style>
  <w:style w:type="character" w:styleId="9393" w:default="1">
    <w:name w:val="Default Paragraph Font"/>
    <w:uiPriority w:val="1"/>
    <w:semiHidden/>
    <w:unhideWhenUsed/>
  </w:style>
  <w:style w:type="numbering" w:styleId="9394" w:default="1">
    <w:name w:val="No List"/>
    <w:uiPriority w:val="99"/>
    <w:semiHidden/>
    <w:unhideWhenUsed/>
  </w:style>
  <w:style w:type="table" w:styleId="93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徐永</cp:lastModifiedBy>
  <cp:revision>4</cp:revision>
  <dcterms:created xsi:type="dcterms:W3CDTF">2014-10-29T12:08:00Z</dcterms:created>
  <dcterms:modified xsi:type="dcterms:W3CDTF">2025-12-04T02:54:02Z</dcterms:modified>
</cp:coreProperties>
</file>